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4F" w:rsidRDefault="003E7E42">
      <w:pPr>
        <w:pStyle w:val="1"/>
        <w:jc w:val="center"/>
      </w:pPr>
      <w:r>
        <w:rPr>
          <w:rFonts w:hint="eastAsia"/>
        </w:rPr>
        <w:t>助教功能使用说明</w:t>
      </w:r>
    </w:p>
    <w:p w:rsidR="00152356" w:rsidRPr="00A412A1" w:rsidRDefault="00A30312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登陆</w:t>
      </w:r>
      <w:r w:rsidR="00152356" w:rsidRPr="00A412A1">
        <w:rPr>
          <w:rFonts w:hint="eastAsia"/>
          <w:b/>
          <w:bCs/>
        </w:rPr>
        <w:t>系统</w:t>
      </w:r>
    </w:p>
    <w:p w:rsidR="00E40A4F" w:rsidRDefault="003E7E42" w:rsidP="00152356">
      <w:pPr>
        <w:tabs>
          <w:tab w:val="left" w:pos="312"/>
        </w:tabs>
      </w:pPr>
      <w:r>
        <w:rPr>
          <w:rFonts w:hint="eastAsia"/>
        </w:rPr>
        <w:t>学校资助中心设置完助教管理员后，助教管理员可登陆中国传媒大学业务服务中心</w:t>
      </w:r>
      <w:r>
        <w:rPr>
          <w:rFonts w:hint="eastAsia"/>
        </w:rPr>
        <w:t>http://e.cuc.edu.cn/new/index.html</w:t>
      </w:r>
    </w:p>
    <w:p w:rsidR="00E40A4F" w:rsidRDefault="003E7E42">
      <w:r>
        <w:rPr>
          <w:rFonts w:hint="eastAsia"/>
        </w:rPr>
        <w:t>搜索“勤工助学”后，选择“勤工助学岗位管理员”角色进入</w:t>
      </w:r>
    </w:p>
    <w:p w:rsidR="00E40A4F" w:rsidRDefault="003E7E42">
      <w:r>
        <w:rPr>
          <w:noProof/>
        </w:rPr>
        <w:drawing>
          <wp:inline distT="0" distB="0" distL="114300" distR="114300">
            <wp:extent cx="5269865" cy="2548890"/>
            <wp:effectExtent l="0" t="0" r="6985" b="381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4F" w:rsidRDefault="003E7E42">
      <w:r>
        <w:rPr>
          <w:noProof/>
        </w:rPr>
        <w:drawing>
          <wp:inline distT="0" distB="0" distL="114300" distR="114300">
            <wp:extent cx="5268595" cy="3897630"/>
            <wp:effectExtent l="0" t="0" r="8255" b="762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9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C2" w:rsidRDefault="009203C2" w:rsidP="009203C2">
      <w:pPr>
        <w:tabs>
          <w:tab w:val="left" w:pos="312"/>
        </w:tabs>
        <w:rPr>
          <w:rFonts w:hint="eastAsia"/>
        </w:rPr>
      </w:pPr>
    </w:p>
    <w:p w:rsidR="00E40A4F" w:rsidRPr="007E52E8" w:rsidRDefault="003E7E42">
      <w:pPr>
        <w:numPr>
          <w:ilvl w:val="0"/>
          <w:numId w:val="1"/>
        </w:numPr>
        <w:rPr>
          <w:b/>
          <w:bCs/>
        </w:rPr>
      </w:pPr>
      <w:r w:rsidRPr="007E52E8">
        <w:rPr>
          <w:rFonts w:hint="eastAsia"/>
          <w:b/>
          <w:bCs/>
        </w:rPr>
        <w:t>创建助教岗位</w:t>
      </w:r>
    </w:p>
    <w:p w:rsidR="00E40A4F" w:rsidRDefault="003E7E42">
      <w:r>
        <w:rPr>
          <w:rFonts w:hint="eastAsia"/>
        </w:rPr>
        <w:t>在“其他岗位管理”中点击“新增”按钮后，填写相关信息提交后即可（带</w:t>
      </w:r>
      <w:r>
        <w:rPr>
          <w:rFonts w:hint="eastAsia"/>
        </w:rPr>
        <w:t>*</w:t>
      </w:r>
      <w:r>
        <w:rPr>
          <w:rFonts w:hint="eastAsia"/>
        </w:rPr>
        <w:t>的为必填，岗</w:t>
      </w:r>
      <w:r>
        <w:rPr>
          <w:rFonts w:hint="eastAsia"/>
        </w:rPr>
        <w:lastRenderedPageBreak/>
        <w:t>位类别选助教）</w:t>
      </w:r>
      <w:r w:rsidR="00CC0091">
        <w:rPr>
          <w:rFonts w:hint="eastAsia"/>
        </w:rPr>
        <w:t>。其中</w:t>
      </w:r>
      <w:r w:rsidR="00CC0091" w:rsidRPr="003E7E42">
        <w:rPr>
          <w:rFonts w:hint="eastAsia"/>
          <w:b/>
          <w:bCs/>
        </w:rPr>
        <w:t>“岗位名称”统一按照“《课程名称》</w:t>
      </w:r>
      <w:r w:rsidR="00CC0091" w:rsidRPr="003E7E42">
        <w:rPr>
          <w:rFonts w:hint="eastAsia"/>
          <w:b/>
          <w:bCs/>
        </w:rPr>
        <w:t xml:space="preserve"> </w:t>
      </w:r>
      <w:r w:rsidR="00CC0091" w:rsidRPr="003E7E42">
        <w:rPr>
          <w:rFonts w:hint="eastAsia"/>
          <w:b/>
          <w:bCs/>
        </w:rPr>
        <w:t>任课教师姓名</w:t>
      </w:r>
      <w:r w:rsidR="00CC0091" w:rsidRPr="003E7E42">
        <w:rPr>
          <w:b/>
          <w:bCs/>
        </w:rPr>
        <w:t xml:space="preserve"> </w:t>
      </w:r>
      <w:r w:rsidR="00CC0091" w:rsidRPr="003E7E42">
        <w:rPr>
          <w:rFonts w:hint="eastAsia"/>
          <w:b/>
          <w:bCs/>
        </w:rPr>
        <w:t>助教岗位”命名，举例：“《大学英语》</w:t>
      </w:r>
      <w:r w:rsidR="00CC0091" w:rsidRPr="003E7E42">
        <w:rPr>
          <w:rFonts w:hint="eastAsia"/>
          <w:b/>
          <w:bCs/>
        </w:rPr>
        <w:t xml:space="preserve"> </w:t>
      </w:r>
      <w:r w:rsidR="00CC0091" w:rsidRPr="003E7E42">
        <w:rPr>
          <w:rFonts w:hint="eastAsia"/>
          <w:b/>
          <w:bCs/>
        </w:rPr>
        <w:t>张</w:t>
      </w:r>
      <w:r w:rsidR="00492F7D">
        <w:rPr>
          <w:rFonts w:hint="eastAsia"/>
          <w:b/>
          <w:bCs/>
        </w:rPr>
        <w:t>老师</w:t>
      </w:r>
      <w:r w:rsidR="00CC0091" w:rsidRPr="003E7E42">
        <w:rPr>
          <w:b/>
          <w:bCs/>
        </w:rPr>
        <w:t xml:space="preserve"> </w:t>
      </w:r>
      <w:r w:rsidR="00CC0091" w:rsidRPr="003E7E42">
        <w:rPr>
          <w:rFonts w:hint="eastAsia"/>
          <w:b/>
          <w:bCs/>
        </w:rPr>
        <w:t>助教岗位”。</w:t>
      </w:r>
    </w:p>
    <w:p w:rsidR="00E40A4F" w:rsidRDefault="003E7E42">
      <w:r>
        <w:rPr>
          <w:noProof/>
        </w:rPr>
        <w:drawing>
          <wp:inline distT="0" distB="0" distL="114300" distR="114300">
            <wp:extent cx="5265420" cy="1181735"/>
            <wp:effectExtent l="0" t="0" r="11430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4F" w:rsidRDefault="003E7E42">
      <w:r>
        <w:rPr>
          <w:noProof/>
        </w:rPr>
        <w:drawing>
          <wp:inline distT="0" distB="0" distL="114300" distR="114300">
            <wp:extent cx="5270500" cy="2192655"/>
            <wp:effectExtent l="0" t="0" r="6350" b="171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C2" w:rsidRDefault="009203C2">
      <w:pPr>
        <w:rPr>
          <w:rFonts w:hint="eastAsia"/>
        </w:rPr>
      </w:pPr>
    </w:p>
    <w:p w:rsidR="00DB68F4" w:rsidRPr="00CB1040" w:rsidRDefault="00DB68F4">
      <w:pPr>
        <w:numPr>
          <w:ilvl w:val="0"/>
          <w:numId w:val="1"/>
        </w:numPr>
        <w:rPr>
          <w:b/>
          <w:bCs/>
        </w:rPr>
      </w:pPr>
      <w:bookmarkStart w:id="0" w:name="_GoBack"/>
      <w:bookmarkEnd w:id="0"/>
      <w:r w:rsidRPr="00CB1040">
        <w:rPr>
          <w:rFonts w:hint="eastAsia"/>
          <w:b/>
          <w:bCs/>
        </w:rPr>
        <w:t>学校审核</w:t>
      </w:r>
    </w:p>
    <w:p w:rsidR="00E40A4F" w:rsidRDefault="003E7E42" w:rsidP="00DB68F4">
      <w:pPr>
        <w:tabs>
          <w:tab w:val="left" w:pos="312"/>
        </w:tabs>
      </w:pPr>
      <w:r>
        <w:rPr>
          <w:rFonts w:hint="eastAsia"/>
        </w:rPr>
        <w:t>提交后等待学校资助中心审核，审核通过后此岗位开放给学生申请</w:t>
      </w:r>
      <w:r w:rsidR="009203C2">
        <w:rPr>
          <w:rFonts w:hint="eastAsia"/>
        </w:rPr>
        <w:t>。</w:t>
      </w:r>
    </w:p>
    <w:p w:rsidR="009203C2" w:rsidRDefault="009203C2" w:rsidP="009203C2">
      <w:pPr>
        <w:tabs>
          <w:tab w:val="left" w:pos="312"/>
        </w:tabs>
        <w:rPr>
          <w:rFonts w:hint="eastAsia"/>
        </w:rPr>
      </w:pPr>
    </w:p>
    <w:p w:rsidR="00E40A4F" w:rsidRPr="007E52E8" w:rsidRDefault="003E7E42">
      <w:pPr>
        <w:numPr>
          <w:ilvl w:val="0"/>
          <w:numId w:val="1"/>
        </w:numPr>
        <w:rPr>
          <w:b/>
          <w:bCs/>
        </w:rPr>
      </w:pPr>
      <w:r w:rsidRPr="007E52E8">
        <w:rPr>
          <w:rFonts w:hint="eastAsia"/>
          <w:b/>
          <w:bCs/>
        </w:rPr>
        <w:t>上岗管理</w:t>
      </w:r>
    </w:p>
    <w:p w:rsidR="00894CAB" w:rsidRDefault="003E7E42">
      <w:r>
        <w:rPr>
          <w:rFonts w:hint="eastAsia"/>
        </w:rPr>
        <w:t>在“上岗管理”标签页中</w:t>
      </w:r>
      <w:r w:rsidR="003548C8">
        <w:rPr>
          <w:rFonts w:hint="eastAsia"/>
        </w:rPr>
        <w:t>，</w:t>
      </w:r>
    </w:p>
    <w:p w:rsidR="00E40A4F" w:rsidRDefault="00894CAB">
      <w:r>
        <w:t>4.1</w:t>
      </w:r>
      <w:r w:rsidR="00E06A76">
        <w:rPr>
          <w:rFonts w:hint="eastAsia"/>
        </w:rPr>
        <w:t>、</w:t>
      </w:r>
      <w:r w:rsidR="003E7E42">
        <w:rPr>
          <w:rFonts w:hint="eastAsia"/>
        </w:rPr>
        <w:t>可审核已申请的学生，点击“上岗详情”可查看学生填写的相关信息，确认该学生符合岗位要求后点击“通过”按钮即可，等待资助中心审核完成后学生即视为已上岗状态。</w:t>
      </w:r>
    </w:p>
    <w:p w:rsidR="00E40A4F" w:rsidRDefault="003E7E42">
      <w:r>
        <w:rPr>
          <w:noProof/>
        </w:rPr>
        <w:drawing>
          <wp:inline distT="0" distB="0" distL="114300" distR="114300">
            <wp:extent cx="5262880" cy="1740535"/>
            <wp:effectExtent l="0" t="0" r="13970" b="12065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C2" w:rsidRDefault="009203C2">
      <w:pPr>
        <w:rPr>
          <w:rFonts w:hint="eastAsia"/>
        </w:rPr>
      </w:pPr>
    </w:p>
    <w:p w:rsidR="00D26D0B" w:rsidRDefault="001C2A52">
      <w:r>
        <w:t>4.</w:t>
      </w:r>
      <w:r w:rsidR="006C3D35">
        <w:rPr>
          <w:rFonts w:hint="eastAsia"/>
        </w:rPr>
        <w:t>2</w:t>
      </w:r>
      <w:r w:rsidR="006C3D35">
        <w:rPr>
          <w:rFonts w:hint="eastAsia"/>
        </w:rPr>
        <w:t>、</w:t>
      </w:r>
      <w:r w:rsidR="00EA3D71">
        <w:rPr>
          <w:rFonts w:hint="eastAsia"/>
        </w:rPr>
        <w:t>可</w:t>
      </w:r>
      <w:r w:rsidR="00D26D0B">
        <w:rPr>
          <w:rFonts w:hint="eastAsia"/>
        </w:rPr>
        <w:t>打印</w:t>
      </w:r>
      <w:r w:rsidR="00CE6664">
        <w:rPr>
          <w:rFonts w:hint="eastAsia"/>
        </w:rPr>
        <w:t>学生个人的</w:t>
      </w:r>
      <w:r w:rsidR="008F3564" w:rsidRPr="008F3564">
        <w:rPr>
          <w:rFonts w:hint="eastAsia"/>
        </w:rPr>
        <w:t>《中国传媒大学勤工助学聘用协议书》</w:t>
      </w:r>
      <w:r w:rsidR="00CE6664">
        <w:rPr>
          <w:rFonts w:hint="eastAsia"/>
        </w:rPr>
        <w:t>，点击“</w:t>
      </w:r>
      <w:r w:rsidR="005F0DAF">
        <w:rPr>
          <w:rFonts w:hint="eastAsia"/>
        </w:rPr>
        <w:t>报表打印</w:t>
      </w:r>
      <w:r w:rsidR="00CE6664">
        <w:rPr>
          <w:rFonts w:hint="eastAsia"/>
        </w:rPr>
        <w:t>”</w:t>
      </w:r>
      <w:r w:rsidR="005F0DAF">
        <w:rPr>
          <w:rFonts w:hint="eastAsia"/>
        </w:rPr>
        <w:t>可自动生成学生个人的聘用协议书，学生已填报的信息，将自动读入生成的聘用协议书。</w:t>
      </w:r>
      <w:r w:rsidR="00DD3993">
        <w:rPr>
          <w:rFonts w:hint="eastAsia"/>
        </w:rPr>
        <w:t>可通过点击</w:t>
      </w:r>
      <w:r w:rsidR="006D0EA0">
        <w:rPr>
          <w:rFonts w:hint="eastAsia"/>
        </w:rPr>
        <w:t>生成的聘用协议书</w:t>
      </w:r>
      <w:r w:rsidR="00DD3993">
        <w:rPr>
          <w:rFonts w:hint="eastAsia"/>
        </w:rPr>
        <w:t>网页上的“打印报表”按钮打印聘用协议书。</w:t>
      </w:r>
    </w:p>
    <w:p w:rsidR="002D5B51" w:rsidRDefault="00940E0E">
      <w:r>
        <w:rPr>
          <w:noProof/>
        </w:rPr>
        <w:lastRenderedPageBreak/>
        <w:drawing>
          <wp:inline distT="0" distB="0" distL="0" distR="0" wp14:anchorId="5EC44031" wp14:editId="0BBABAD0">
            <wp:extent cx="5274310" cy="11258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22B" w:rsidRDefault="004C022B"/>
    <w:p w:rsidR="00940E0E" w:rsidRDefault="00C90B79">
      <w:r>
        <w:rPr>
          <w:noProof/>
        </w:rPr>
        <w:drawing>
          <wp:inline distT="0" distB="0" distL="0" distR="0" wp14:anchorId="3EED409A" wp14:editId="3DDFF173">
            <wp:extent cx="5274310" cy="142875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2EF" w:rsidRDefault="005D22EF"/>
    <w:p w:rsidR="00E40A4F" w:rsidRPr="00152356" w:rsidRDefault="003E7E42">
      <w:pPr>
        <w:numPr>
          <w:ilvl w:val="0"/>
          <w:numId w:val="1"/>
        </w:numPr>
        <w:rPr>
          <w:b/>
          <w:bCs/>
        </w:rPr>
      </w:pPr>
      <w:r w:rsidRPr="00152356">
        <w:rPr>
          <w:rFonts w:hint="eastAsia"/>
          <w:b/>
          <w:bCs/>
        </w:rPr>
        <w:t>发放薪资</w:t>
      </w:r>
    </w:p>
    <w:p w:rsidR="00E40A4F" w:rsidRDefault="003E7E42">
      <w:r>
        <w:rPr>
          <w:rFonts w:hint="eastAsia"/>
        </w:rPr>
        <w:t>进入“用工单位薪酬管理”标签页，选择年份、月份后，找到需要发放薪酬的岗位，点击“提交发放薪酬申请”按钮，逐一填写每个人的实发金额后，点击“提交审核”按钮即可</w:t>
      </w:r>
    </w:p>
    <w:p w:rsidR="00E40A4F" w:rsidRDefault="003E7E42">
      <w:r>
        <w:rPr>
          <w:noProof/>
        </w:rPr>
        <w:drawing>
          <wp:inline distT="0" distB="0" distL="114300" distR="114300">
            <wp:extent cx="5264785" cy="2221865"/>
            <wp:effectExtent l="0" t="0" r="12065" b="698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114300" distR="114300">
            <wp:extent cx="5267325" cy="1826260"/>
            <wp:effectExtent l="0" t="0" r="9525" b="254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2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4F" w:rsidRDefault="00E40A4F"/>
    <w:sectPr w:rsidR="00E40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357" w:rsidRDefault="00213357" w:rsidP="00D26D0B">
      <w:r>
        <w:separator/>
      </w:r>
    </w:p>
  </w:endnote>
  <w:endnote w:type="continuationSeparator" w:id="0">
    <w:p w:rsidR="00213357" w:rsidRDefault="00213357" w:rsidP="00D2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357" w:rsidRDefault="00213357" w:rsidP="00D26D0B">
      <w:r>
        <w:separator/>
      </w:r>
    </w:p>
  </w:footnote>
  <w:footnote w:type="continuationSeparator" w:id="0">
    <w:p w:rsidR="00213357" w:rsidRDefault="00213357" w:rsidP="00D26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CE4C90"/>
    <w:multiLevelType w:val="singleLevel"/>
    <w:tmpl w:val="D6CE4C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906498"/>
    <w:rsid w:val="00152356"/>
    <w:rsid w:val="001548BB"/>
    <w:rsid w:val="001B7553"/>
    <w:rsid w:val="001C2A52"/>
    <w:rsid w:val="00213357"/>
    <w:rsid w:val="00273D3D"/>
    <w:rsid w:val="002D5B51"/>
    <w:rsid w:val="00336E09"/>
    <w:rsid w:val="003548C8"/>
    <w:rsid w:val="003E7E42"/>
    <w:rsid w:val="00492F7D"/>
    <w:rsid w:val="004C022B"/>
    <w:rsid w:val="00524BCC"/>
    <w:rsid w:val="005D22EF"/>
    <w:rsid w:val="005F0DAF"/>
    <w:rsid w:val="00661D61"/>
    <w:rsid w:val="006C3D35"/>
    <w:rsid w:val="006D0EA0"/>
    <w:rsid w:val="007E52E8"/>
    <w:rsid w:val="00894CAB"/>
    <w:rsid w:val="008F3564"/>
    <w:rsid w:val="009203C2"/>
    <w:rsid w:val="00940E0E"/>
    <w:rsid w:val="00A30312"/>
    <w:rsid w:val="00A37594"/>
    <w:rsid w:val="00A378ED"/>
    <w:rsid w:val="00A412A1"/>
    <w:rsid w:val="00A805C8"/>
    <w:rsid w:val="00AF5122"/>
    <w:rsid w:val="00B9500A"/>
    <w:rsid w:val="00BC2210"/>
    <w:rsid w:val="00BC27AA"/>
    <w:rsid w:val="00C90B79"/>
    <w:rsid w:val="00CB1040"/>
    <w:rsid w:val="00CC0091"/>
    <w:rsid w:val="00CE6664"/>
    <w:rsid w:val="00D00775"/>
    <w:rsid w:val="00D26D0B"/>
    <w:rsid w:val="00DB68F4"/>
    <w:rsid w:val="00DD3993"/>
    <w:rsid w:val="00E06A76"/>
    <w:rsid w:val="00E40A4F"/>
    <w:rsid w:val="00EA3D71"/>
    <w:rsid w:val="00F1080B"/>
    <w:rsid w:val="6990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EE580B"/>
  <w15:docId w15:val="{67EF8D62-00D6-497B-8B56-DF387B53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26D0B"/>
    <w:rPr>
      <w:kern w:val="2"/>
      <w:sz w:val="18"/>
      <w:szCs w:val="18"/>
    </w:rPr>
  </w:style>
  <w:style w:type="paragraph" w:styleId="a5">
    <w:name w:val="footer"/>
    <w:basedOn w:val="a"/>
    <w:link w:val="a6"/>
    <w:rsid w:val="00D2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26D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如果有一天1382586682</dc:creator>
  <cp:lastModifiedBy>glb</cp:lastModifiedBy>
  <cp:revision>52</cp:revision>
  <dcterms:created xsi:type="dcterms:W3CDTF">2019-10-07T08:07:00Z</dcterms:created>
  <dcterms:modified xsi:type="dcterms:W3CDTF">2019-10-11T01:54:00Z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