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C5E9D">
      <w:pPr>
        <w:jc w:val="center"/>
        <w:rPr>
          <w:rFonts w:ascii="黑体" w:hAnsi="黑体" w:eastAsia="黑体"/>
          <w:b/>
          <w:color w:val="FF0000"/>
          <w:spacing w:val="-12"/>
          <w:w w:val="66"/>
          <w:sz w:val="84"/>
          <w:szCs w:val="84"/>
        </w:rPr>
      </w:pPr>
      <w:bookmarkStart w:id="1" w:name="_GoBack"/>
      <w:r>
        <w:rPr>
          <w:rFonts w:hint="eastAsia" w:ascii="黑体" w:hAnsi="黑体" w:eastAsia="黑体"/>
          <w:b/>
          <w:color w:val="FF0000"/>
          <w:spacing w:val="-12"/>
          <w:w w:val="66"/>
          <w:sz w:val="84"/>
          <w:szCs w:val="84"/>
        </w:rPr>
        <w:t>中国传媒大学学生工作部(处)文件</w:t>
      </w:r>
    </w:p>
    <w:p w14:paraId="1BAAB0C3">
      <w:pPr>
        <w:jc w:val="center"/>
        <w:rPr>
          <w:rFonts w:ascii="仿宋_GB2312" w:eastAsia="仿宋_GB2312"/>
          <w:sz w:val="28"/>
          <w:szCs w:val="28"/>
        </w:rPr>
      </w:pPr>
      <w:r>
        <w:rPr>
          <w:rFonts w:hint="eastAsia" w:ascii="仿宋_GB2312" w:eastAsia="仿宋_GB2312"/>
          <w:sz w:val="28"/>
          <w:szCs w:val="28"/>
        </w:rPr>
        <w:t>学工资字〔20</w:t>
      </w:r>
      <w:r>
        <w:rPr>
          <w:rFonts w:ascii="仿宋_GB2312" w:eastAsia="仿宋_GB2312"/>
          <w:sz w:val="28"/>
          <w:szCs w:val="28"/>
        </w:rPr>
        <w:t>2</w:t>
      </w: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val="en-US" w:eastAsia="zh-CN"/>
        </w:rPr>
        <w:t>92</w:t>
      </w:r>
      <w:r>
        <w:rPr>
          <w:rFonts w:hint="eastAsia" w:ascii="仿宋_GB2312" w:eastAsia="仿宋_GB2312"/>
          <w:sz w:val="28"/>
          <w:szCs w:val="28"/>
        </w:rPr>
        <w:t>号</w:t>
      </w:r>
    </w:p>
    <w:p w14:paraId="27024B76">
      <w:pPr>
        <w:spacing w:line="500" w:lineRule="exact"/>
        <w:rPr>
          <w:rFonts w:ascii="仿宋_GB2312" w:eastAsia="仿宋_GB2312"/>
          <w:sz w:val="36"/>
          <w:szCs w:val="36"/>
        </w:rPr>
      </w:pPr>
      <w:r>
        <w:rPr>
          <w:rFonts w:ascii="仿宋_GB2312" w:eastAsia="仿宋_GB2312"/>
          <w:sz w:val="36"/>
          <w:szCs w:val="36"/>
        </w:rPr>
        <mc:AlternateContent>
          <mc:Choice Requires="wps">
            <w:drawing>
              <wp:anchor distT="0" distB="0" distL="114300" distR="114300" simplePos="0" relativeHeight="251659264" behindDoc="0" locked="0" layoutInCell="1" allowOverlap="1">
                <wp:simplePos x="0" y="0"/>
                <wp:positionH relativeFrom="column">
                  <wp:posOffset>100330</wp:posOffset>
                </wp:positionH>
                <wp:positionV relativeFrom="paragraph">
                  <wp:posOffset>25400</wp:posOffset>
                </wp:positionV>
                <wp:extent cx="5257800" cy="0"/>
                <wp:effectExtent l="0" t="13970" r="0" b="1651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left:7.9pt;margin-top:2pt;height:0pt;width:414pt;z-index:251659264;mso-width-relative:page;mso-height-relative:page;" filled="f" stroked="t" coordsize="21600,21600" o:gfxdata="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2uO63T&#10;AAAABgEAAA8AAAAAAAAAAQAgAAAAIgAAAGRycy9kb3ducmV2LnhtbFBLAQIUABQAAAAIAIdO4kDN&#10;VdwJ7AEAALkDAAAOAAAAAAAAAAEAIAAAACIBAABkcnMvZTJvRG9jLnhtbFBLBQYAAAAABgAGAFkB&#10;AACABQAAAAA=&#10;">
                <v:fill on="f" focussize="0,0"/>
                <v:stroke weight="2.25pt" color="#FF0000" joinstyle="round"/>
                <v:imagedata o:title=""/>
                <o:lock v:ext="edit" aspectratio="f"/>
              </v:line>
            </w:pict>
          </mc:Fallback>
        </mc:AlternateContent>
      </w:r>
    </w:p>
    <w:p w14:paraId="0FBD1716">
      <w:pPr>
        <w:keepNext w:val="0"/>
        <w:keepLines w:val="0"/>
        <w:pageBreakBefore w:val="0"/>
        <w:kinsoku/>
        <w:overflowPunct/>
        <w:topLinePunct w:val="0"/>
        <w:autoSpaceDE/>
        <w:autoSpaceDN/>
        <w:bidi w:val="0"/>
        <w:spacing w:line="540" w:lineRule="exact"/>
        <w:ind w:right="0"/>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关于做好</w:t>
      </w:r>
      <w:r>
        <w:rPr>
          <w:rFonts w:hint="eastAsia" w:eastAsia="方正小标宋简体" w:cs="方正小标宋简体"/>
          <w:bCs/>
          <w:sz w:val="44"/>
          <w:szCs w:val="44"/>
        </w:rPr>
        <w:t>202</w:t>
      </w:r>
      <w:r>
        <w:rPr>
          <w:rFonts w:hint="eastAsia" w:eastAsia="方正小标宋简体" w:cs="方正小标宋简体"/>
          <w:bCs/>
          <w:sz w:val="44"/>
          <w:szCs w:val="44"/>
          <w:lang w:val="en-US" w:eastAsia="zh-CN"/>
        </w:rPr>
        <w:t>5</w:t>
      </w:r>
      <w:r>
        <w:rPr>
          <w:rFonts w:hint="eastAsia" w:ascii="方正小标宋简体" w:hAnsi="方正小标宋简体" w:eastAsia="方正小标宋简体" w:cs="方正小标宋简体"/>
          <w:bCs/>
          <w:sz w:val="44"/>
          <w:szCs w:val="44"/>
        </w:rPr>
        <w:t>—</w:t>
      </w:r>
      <w:r>
        <w:rPr>
          <w:rFonts w:hint="eastAsia" w:eastAsia="方正小标宋简体" w:cs="方正小标宋简体"/>
          <w:bCs/>
          <w:sz w:val="44"/>
          <w:szCs w:val="44"/>
        </w:rPr>
        <w:t>202</w:t>
      </w:r>
      <w:r>
        <w:rPr>
          <w:rFonts w:hint="eastAsia"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学年本科学生国家奖学金评审工作的通知</w:t>
      </w:r>
    </w:p>
    <w:p w14:paraId="4AB4E2CC">
      <w:pPr>
        <w:keepNext w:val="0"/>
        <w:keepLines w:val="0"/>
        <w:pageBreakBefore w:val="0"/>
        <w:kinsoku/>
        <w:overflowPunct/>
        <w:topLinePunct w:val="0"/>
        <w:autoSpaceDE/>
        <w:autoSpaceDN/>
        <w:bidi w:val="0"/>
        <w:spacing w:line="540" w:lineRule="exact"/>
        <w:ind w:right="0"/>
        <w:jc w:val="center"/>
        <w:textAlignment w:val="auto"/>
        <w:rPr>
          <w:rFonts w:ascii="方正小标宋简体" w:hAnsi="方正小标宋简体" w:eastAsia="方正小标宋简体" w:cs="方正小标宋简体"/>
          <w:bCs/>
          <w:sz w:val="36"/>
          <w:szCs w:val="36"/>
        </w:rPr>
      </w:pPr>
    </w:p>
    <w:p w14:paraId="2E14BDAA">
      <w:pPr>
        <w:keepNext w:val="0"/>
        <w:keepLines w:val="0"/>
        <w:pageBreakBefore w:val="0"/>
        <w:widowControl/>
        <w:kinsoku/>
        <w:overflowPunct/>
        <w:topLinePunct w:val="0"/>
        <w:autoSpaceDE/>
        <w:autoSpaceDN/>
        <w:bidi w:val="0"/>
        <w:spacing w:line="540" w:lineRule="exact"/>
        <w:ind w:right="0"/>
        <w:jc w:val="left"/>
        <w:textAlignment w:val="auto"/>
      </w:pPr>
      <w:r>
        <w:rPr>
          <w:rFonts w:hint="default" w:ascii="Times New Roman" w:hAnsi="Times New Roman" w:eastAsia="仿宋_GB2312" w:cs="Times New Roman"/>
          <w:kern w:val="0"/>
          <w:sz w:val="32"/>
          <w:szCs w:val="32"/>
          <w:lang w:val="en-US" w:eastAsia="zh-CN"/>
        </w:rPr>
        <w:t>各</w:t>
      </w:r>
      <w:r>
        <w:rPr>
          <w:rFonts w:hint="eastAsia" w:ascii="仿宋_GB2312" w:hAnsi="宋体" w:eastAsia="仿宋_GB2312" w:cs="仿宋_GB2312"/>
          <w:color w:val="000000"/>
          <w:kern w:val="0"/>
          <w:sz w:val="31"/>
          <w:szCs w:val="31"/>
          <w:lang w:val="en-US" w:eastAsia="zh-CN" w:bidi="ar"/>
        </w:rPr>
        <w:t>学院</w:t>
      </w:r>
      <w:r>
        <w:rPr>
          <w:rFonts w:hint="eastAsia" w:ascii="仿宋_GB2312" w:hAnsi="宋体" w:eastAsia="仿宋_GB2312" w:cs="仿宋_GB2312"/>
          <w:color w:val="000000"/>
          <w:kern w:val="0"/>
          <w:sz w:val="31"/>
          <w:szCs w:val="31"/>
          <w:lang w:bidi="ar"/>
        </w:rPr>
        <w:t>：</w:t>
      </w:r>
    </w:p>
    <w:p w14:paraId="06A3816A">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为激励学生勤奋学习，努力进取，在德智体美劳方面全面发展，根据《财政部 教育部 人力资源社会保障部 退役军人部 中央军委国防动员部关于印发&lt;学生资助资金管理办法&gt;的通知》（财教</w:t>
      </w:r>
      <w:r>
        <w:rPr>
          <w:rFonts w:hint="eastAsia" w:ascii="仿宋_GB2312" w:hAnsi="仿宋_GB2312" w:eastAsia="仿宋_GB2312" w:cs="仿宋_GB2312"/>
          <w:color w:val="000000"/>
          <w:sz w:val="32"/>
          <w:szCs w:val="32"/>
        </w:rPr>
        <w:t>〔</w:t>
      </w:r>
      <w:r>
        <w:rPr>
          <w:rFonts w:hint="eastAsia" w:eastAsia="仿宋_GB2312"/>
          <w:color w:val="000000"/>
          <w:sz w:val="32"/>
          <w:szCs w:val="32"/>
        </w:rPr>
        <w:t>20</w:t>
      </w:r>
      <w:r>
        <w:rPr>
          <w:rFonts w:eastAsia="仿宋_GB2312"/>
          <w:color w:val="000000"/>
          <w:sz w:val="32"/>
          <w:szCs w:val="32"/>
        </w:rPr>
        <w:t>21</w:t>
      </w:r>
      <w:r>
        <w:rPr>
          <w:rFonts w:hint="eastAsia" w:ascii="仿宋_GB2312" w:hAnsi="仿宋_GB2312" w:eastAsia="仿宋_GB2312" w:cs="仿宋_GB2312"/>
          <w:color w:val="000000"/>
          <w:sz w:val="32"/>
          <w:szCs w:val="32"/>
        </w:rPr>
        <w:t>〕</w:t>
      </w:r>
      <w:r>
        <w:rPr>
          <w:rFonts w:hint="eastAsia" w:eastAsia="仿宋_GB2312" w:cs="仿宋_GB2312"/>
          <w:kern w:val="0"/>
          <w:sz w:val="32"/>
          <w:szCs w:val="32"/>
        </w:rPr>
        <w:t>3</w:t>
      </w:r>
      <w:r>
        <w:rPr>
          <w:rFonts w:eastAsia="仿宋_GB2312" w:cs="仿宋_GB2312"/>
          <w:kern w:val="0"/>
          <w:sz w:val="32"/>
          <w:szCs w:val="32"/>
        </w:rPr>
        <w:t>10</w:t>
      </w:r>
      <w:r>
        <w:rPr>
          <w:rFonts w:hint="eastAsia" w:ascii="仿宋_GB2312" w:hAnsi="仿宋_GB2312" w:eastAsia="仿宋_GB2312" w:cs="仿宋_GB2312"/>
          <w:kern w:val="0"/>
          <w:sz w:val="32"/>
          <w:szCs w:val="32"/>
        </w:rPr>
        <w:t>号）和《本专科生国家奖学金评审办法》（教财函</w:t>
      </w:r>
      <w:r>
        <w:rPr>
          <w:rFonts w:hint="eastAsia" w:ascii="仿宋_GB2312" w:hAnsi="仿宋_GB2312" w:eastAsia="仿宋_GB2312" w:cs="仿宋_GB2312"/>
          <w:color w:val="000000"/>
          <w:sz w:val="32"/>
          <w:szCs w:val="32"/>
        </w:rPr>
        <w:t>〔</w:t>
      </w:r>
      <w:r>
        <w:rPr>
          <w:rFonts w:eastAsia="仿宋_GB2312"/>
          <w:color w:val="000000"/>
          <w:sz w:val="32"/>
          <w:szCs w:val="32"/>
        </w:rPr>
        <w:t>20</w:t>
      </w:r>
      <w:r>
        <w:rPr>
          <w:rFonts w:hint="eastAsia" w:eastAsia="仿宋_GB2312"/>
          <w:color w:val="000000"/>
          <w:sz w:val="32"/>
          <w:szCs w:val="32"/>
        </w:rPr>
        <w:t>19</w:t>
      </w:r>
      <w:r>
        <w:rPr>
          <w:rFonts w:hint="eastAsia" w:ascii="仿宋_GB2312" w:hAnsi="仿宋_GB2312" w:eastAsia="仿宋_GB2312" w:cs="仿宋_GB2312"/>
          <w:color w:val="000000"/>
          <w:sz w:val="32"/>
          <w:szCs w:val="32"/>
        </w:rPr>
        <w:t>〕</w:t>
      </w:r>
      <w:r>
        <w:rPr>
          <w:rFonts w:hint="eastAsia" w:eastAsia="仿宋_GB2312" w:cs="仿宋_GB2312"/>
          <w:kern w:val="0"/>
          <w:sz w:val="32"/>
          <w:szCs w:val="32"/>
        </w:rPr>
        <w:t>105</w:t>
      </w:r>
      <w:r>
        <w:rPr>
          <w:rFonts w:hint="eastAsia" w:ascii="仿宋_GB2312" w:hAnsi="仿宋_GB2312" w:eastAsia="仿宋_GB2312" w:cs="仿宋_GB2312"/>
          <w:kern w:val="0"/>
          <w:sz w:val="32"/>
          <w:szCs w:val="32"/>
        </w:rPr>
        <w:t>号）以及教育部全国学生资助管理中心相关通知及文件精神，现组织开展我校</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学年本科学生国家奖学金评审工作。为进一步规范国家奖学金评审工作，杜绝评审把关不严格、材料填报不规范等问题的出现，结合我校实际情况，现将</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学年本科学生国家奖学金评审与材料报送工作相关要求通知如下。</w:t>
      </w:r>
    </w:p>
    <w:p w14:paraId="7E86D8C1">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rPr>
        <w:t>一、评审依据</w:t>
      </w:r>
    </w:p>
    <w:p w14:paraId="108DBBF1">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hint="eastAsia" w:ascii="仿宋_GB2312" w:hAnsi="仿宋_GB2312" w:eastAsia="仿宋_GB2312" w:cs="仿宋_GB2312"/>
          <w:b/>
          <w:kern w:val="0"/>
          <w:sz w:val="32"/>
          <w:szCs w:val="32"/>
          <w:lang w:eastAsia="zh-CN"/>
        </w:rPr>
      </w:pPr>
      <w:r>
        <w:rPr>
          <w:rFonts w:hint="eastAsia" w:ascii="仿宋_GB2312" w:hAnsi="仿宋_GB2312" w:eastAsia="仿宋_GB2312" w:cs="仿宋_GB2312"/>
          <w:kern w:val="0"/>
          <w:sz w:val="32"/>
          <w:szCs w:val="32"/>
        </w:rPr>
        <w:t>（一）《财政部 教育部 人力资源社会保障部 退役军人部 中央军委国防动员部关于印发&lt;学生资助资金管理办法&gt;的通知》（财教</w:t>
      </w:r>
      <w:r>
        <w:rPr>
          <w:rFonts w:hint="eastAsia" w:ascii="仿宋_GB2312" w:hAnsi="仿宋_GB2312" w:eastAsia="仿宋_GB2312" w:cs="仿宋_GB2312"/>
          <w:color w:val="000000"/>
          <w:sz w:val="32"/>
          <w:szCs w:val="32"/>
        </w:rPr>
        <w:t>〔</w:t>
      </w:r>
      <w:r>
        <w:rPr>
          <w:rFonts w:hint="eastAsia" w:eastAsia="仿宋_GB2312"/>
          <w:color w:val="000000"/>
          <w:sz w:val="32"/>
          <w:szCs w:val="32"/>
        </w:rPr>
        <w:t>20</w:t>
      </w:r>
      <w:r>
        <w:rPr>
          <w:rFonts w:eastAsia="仿宋_GB2312"/>
          <w:color w:val="000000"/>
          <w:sz w:val="32"/>
          <w:szCs w:val="32"/>
        </w:rPr>
        <w:t>21</w:t>
      </w:r>
      <w:r>
        <w:rPr>
          <w:rFonts w:hint="eastAsia" w:ascii="仿宋_GB2312" w:hAnsi="仿宋_GB2312" w:eastAsia="仿宋_GB2312" w:cs="仿宋_GB2312"/>
          <w:color w:val="000000"/>
          <w:sz w:val="32"/>
          <w:szCs w:val="32"/>
        </w:rPr>
        <w:t>〕</w:t>
      </w:r>
      <w:r>
        <w:rPr>
          <w:rFonts w:hint="eastAsia" w:eastAsia="仿宋_GB2312" w:cs="仿宋_GB2312"/>
          <w:kern w:val="0"/>
          <w:sz w:val="32"/>
          <w:szCs w:val="32"/>
        </w:rPr>
        <w:t>3</w:t>
      </w:r>
      <w:r>
        <w:rPr>
          <w:rFonts w:eastAsia="仿宋_GB2312" w:cs="仿宋_GB2312"/>
          <w:kern w:val="0"/>
          <w:sz w:val="32"/>
          <w:szCs w:val="32"/>
        </w:rPr>
        <w:t>10</w:t>
      </w:r>
      <w:r>
        <w:rPr>
          <w:rFonts w:hint="eastAsia" w:ascii="仿宋_GB2312" w:hAnsi="仿宋_GB2312" w:eastAsia="仿宋_GB2312" w:cs="仿宋_GB2312"/>
          <w:kern w:val="0"/>
          <w:sz w:val="32"/>
          <w:szCs w:val="32"/>
        </w:rPr>
        <w:t>号）</w:t>
      </w:r>
      <w:r>
        <w:rPr>
          <w:rFonts w:hint="eastAsia" w:ascii="仿宋_GB2312" w:hAnsi="仿宋_GB2312" w:eastAsia="仿宋_GB2312" w:cs="仿宋_GB2312"/>
          <w:kern w:val="0"/>
          <w:sz w:val="32"/>
          <w:szCs w:val="32"/>
          <w:lang w:eastAsia="zh-CN"/>
        </w:rPr>
        <w:t>。</w:t>
      </w:r>
    </w:p>
    <w:p w14:paraId="302BEA02">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hint="default" w:ascii="Times New Roman" w:hAnsi="Times New Roman" w:eastAsia="仿宋_GB2312" w:cs="Times New Roman"/>
          <w:kern w:val="0"/>
          <w:sz w:val="32"/>
          <w:szCs w:val="32"/>
          <w:lang w:eastAsia="zh-CN"/>
        </w:rPr>
      </w:pPr>
      <w:r>
        <w:rPr>
          <w:rFonts w:hint="eastAsia" w:ascii="仿宋_GB2312" w:hAnsi="仿宋_GB2312" w:eastAsia="仿宋_GB2312" w:cs="仿宋_GB2312"/>
          <w:color w:val="000000"/>
          <w:kern w:val="0"/>
          <w:sz w:val="32"/>
          <w:szCs w:val="32"/>
        </w:rPr>
        <w:t>（二）</w:t>
      </w:r>
      <w:r>
        <w:rPr>
          <w:rFonts w:hint="default" w:ascii="Times New Roman" w:hAnsi="Times New Roman" w:eastAsia="仿宋_GB2312" w:cs="Times New Roman"/>
          <w:kern w:val="0"/>
          <w:sz w:val="32"/>
          <w:szCs w:val="32"/>
          <w:lang w:eastAsia="zh-CN"/>
        </w:rPr>
        <w:t>《中国传媒大学本科生国家奖学金实施办法（试行）》</w:t>
      </w:r>
      <w:r>
        <w:rPr>
          <w:rFonts w:hint="default" w:ascii="Times New Roman" w:hAnsi="Times New Roman" w:eastAsia="仿宋_GB2312" w:cs="Times New Roman"/>
          <w:kern w:val="0"/>
          <w:sz w:val="32"/>
          <w:szCs w:val="32"/>
        </w:rPr>
        <w:t>（中传学字</w:t>
      </w:r>
      <w:r>
        <w:rPr>
          <w:rFonts w:hint="default"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24</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kern w:val="0"/>
          <w:sz w:val="32"/>
          <w:szCs w:val="32"/>
          <w:lang w:val="en-US" w:eastAsia="zh-CN"/>
        </w:rPr>
        <w:t>196</w:t>
      </w:r>
      <w:r>
        <w:rPr>
          <w:rFonts w:hint="default" w:ascii="Times New Roman" w:hAnsi="Times New Roman" w:eastAsia="仿宋_GB2312" w:cs="Times New Roman"/>
          <w:kern w:val="0"/>
          <w:sz w:val="32"/>
          <w:szCs w:val="32"/>
        </w:rPr>
        <w:t>号）</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附件</w:t>
      </w:r>
      <w:r>
        <w:rPr>
          <w:rFonts w:hint="eastAsia"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eastAsia="zh-CN"/>
        </w:rPr>
        <w:t>）执行。</w:t>
      </w:r>
    </w:p>
    <w:p w14:paraId="625FAA6F">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rPr>
        <w:t>二、评审原则</w:t>
      </w:r>
    </w:p>
    <w:p w14:paraId="553B2C4D">
      <w:pPr>
        <w:keepNext w:val="0"/>
        <w:keepLines w:val="0"/>
        <w:pageBreakBefore w:val="0"/>
        <w:widowControl/>
        <w:kinsoku/>
        <w:overflowPunct/>
        <w:topLinePunct w:val="0"/>
        <w:autoSpaceDE/>
        <w:autoSpaceDN/>
        <w:bidi w:val="0"/>
        <w:adjustRightInd w:val="0"/>
        <w:snapToGrid w:val="0"/>
        <w:spacing w:line="540" w:lineRule="exact"/>
        <w:ind w:right="0" w:firstLine="636"/>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公开、公平、公正、择优</w:t>
      </w:r>
    </w:p>
    <w:p w14:paraId="0A4F379F">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rPr>
        <w:t>三、组织动员</w:t>
      </w:r>
    </w:p>
    <w:p w14:paraId="378F53EF">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Times New Roman" w:hAnsi="Times New Roman" w:eastAsia="仿宋_GB2312" w:cs="Times New Roman"/>
          <w:kern w:val="0"/>
          <w:sz w:val="32"/>
          <w:szCs w:val="32"/>
        </w:rPr>
      </w:pPr>
      <w:r>
        <w:rPr>
          <w:rFonts w:hint="eastAsia" w:ascii="仿宋_GB2312" w:hAnsi="仿宋_GB2312" w:eastAsia="仿宋_GB2312" w:cs="仿宋_GB2312"/>
          <w:kern w:val="0"/>
          <w:sz w:val="32"/>
          <w:szCs w:val="32"/>
        </w:rPr>
        <w:t>（一）</w:t>
      </w:r>
      <w:r>
        <w:rPr>
          <w:rFonts w:hint="eastAsia" w:ascii="仿宋_GB2312" w:hAnsi="仿宋_GB2312" w:eastAsia="仿宋_GB2312" w:cs="仿宋_GB2312"/>
          <w:color w:val="000000"/>
          <w:kern w:val="0"/>
          <w:sz w:val="32"/>
          <w:szCs w:val="32"/>
          <w:lang w:bidi="ar"/>
        </w:rPr>
        <w:t>学校</w:t>
      </w:r>
      <w:r>
        <w:rPr>
          <w:rFonts w:hint="default" w:ascii="Times New Roman" w:hAnsi="Times New Roman" w:eastAsia="仿宋_GB2312" w:cs="Times New Roman"/>
          <w:kern w:val="0"/>
          <w:sz w:val="32"/>
          <w:szCs w:val="32"/>
        </w:rPr>
        <w:t>学生工作委员会</w:t>
      </w:r>
      <w:r>
        <w:rPr>
          <w:rFonts w:hint="eastAsia" w:ascii="仿宋_GB2312" w:hAnsi="仿宋_GB2312" w:eastAsia="仿宋_GB2312" w:cs="仿宋_GB2312"/>
          <w:color w:val="000000"/>
          <w:kern w:val="0"/>
          <w:sz w:val="32"/>
          <w:szCs w:val="32"/>
          <w:lang w:bidi="ar"/>
        </w:rPr>
        <w:t>学生综合素质评价与奖助工作分委会负责统筹学校学生综合素质评价与奖助工作，主任由分管学生工作、财务、本专科生教学、研究生培养等工作校领导担任，委员由党政办公室、党委宣传部、保卫部（处）、团委、本科生院、研究生院、招生处、科学研究处、财务处、国内交流与合作处（校友工作办公室）、信息化处、后勤保障处、校教育基金会秘书处、体育部等单位负责人、各教学科研单位党委书记担任，各相关部门指定</w:t>
      </w:r>
      <w:r>
        <w:rPr>
          <w:rFonts w:hint="default" w:ascii="Times New Roman" w:hAnsi="Times New Roman" w:eastAsia="仿宋_GB2312" w:cs="Times New Roman"/>
          <w:color w:val="000000"/>
          <w:kern w:val="0"/>
          <w:sz w:val="32"/>
          <w:szCs w:val="32"/>
          <w:lang w:bidi="ar"/>
        </w:rPr>
        <w:t>1</w:t>
      </w:r>
      <w:r>
        <w:rPr>
          <w:rFonts w:hint="eastAsia" w:ascii="仿宋_GB2312" w:hAnsi="仿宋_GB2312" w:eastAsia="仿宋_GB2312" w:cs="仿宋_GB2312"/>
          <w:color w:val="000000"/>
          <w:kern w:val="0"/>
          <w:sz w:val="32"/>
          <w:szCs w:val="32"/>
          <w:lang w:bidi="ar"/>
        </w:rPr>
        <w:t>名联系人负责数据交换、学生答疑等工作。分委会设立国家奖学金评审专项工作领导小组，负责国家奖学金和国家励志奖学金的审定。办公室设在学生工作部（处），</w:t>
      </w:r>
      <w:r>
        <w:rPr>
          <w:rFonts w:hint="eastAsia" w:ascii="仿宋_GB2312" w:hAnsi="仿宋_GB2312" w:eastAsia="仿宋_GB2312" w:cs="仿宋_GB2312"/>
          <w:kern w:val="0"/>
          <w:sz w:val="32"/>
          <w:szCs w:val="32"/>
        </w:rPr>
        <w:t>负责</w:t>
      </w:r>
      <w:r>
        <w:rPr>
          <w:rFonts w:hint="eastAsia" w:ascii="仿宋_GB2312" w:hAnsi="仿宋_GB2312" w:eastAsia="仿宋_GB2312" w:cs="仿宋_GB2312"/>
          <w:kern w:val="0"/>
          <w:sz w:val="32"/>
          <w:szCs w:val="32"/>
          <w:lang w:val="en-US" w:eastAsia="zh-CN"/>
        </w:rPr>
        <w:t>各类</w:t>
      </w:r>
      <w:r>
        <w:rPr>
          <w:rFonts w:hint="eastAsia" w:ascii="仿宋_GB2312" w:hAnsi="仿宋_GB2312" w:eastAsia="仿宋_GB2312" w:cs="仿宋_GB2312"/>
          <w:kern w:val="0"/>
          <w:sz w:val="32"/>
          <w:szCs w:val="32"/>
        </w:rPr>
        <w:t>奖学金具体工作的组织、协调。</w:t>
      </w:r>
      <w:r>
        <w:rPr>
          <w:rFonts w:hint="eastAsia" w:ascii="仿宋_GB2312" w:hAnsi="仿宋_GB2312" w:eastAsia="仿宋_GB2312" w:cs="仿宋_GB2312"/>
          <w:kern w:val="0"/>
          <w:sz w:val="32"/>
          <w:szCs w:val="32"/>
          <w:lang w:val="en-US" w:eastAsia="zh-CN"/>
        </w:rPr>
        <w:t>监督投诉邮箱：</w:t>
      </w:r>
      <w:r>
        <w:rPr>
          <w:rFonts w:hint="default" w:ascii="Times New Roman" w:hAnsi="Times New Roman" w:eastAsia="仿宋_GB2312" w:cs="Times New Roman"/>
          <w:kern w:val="0"/>
          <w:sz w:val="32"/>
          <w:szCs w:val="32"/>
          <w:lang w:val="en-US" w:eastAsia="zh-CN"/>
        </w:rPr>
        <w:t>zizhu@cuc.edu.cn</w:t>
      </w:r>
      <w:r>
        <w:rPr>
          <w:rFonts w:hint="eastAsia" w:ascii="仿宋_GB2312" w:hAnsi="仿宋_GB2312" w:eastAsia="仿宋_GB2312" w:cs="仿宋_GB2312"/>
          <w:kern w:val="0"/>
          <w:sz w:val="32"/>
          <w:szCs w:val="32"/>
          <w:lang w:val="en-US" w:eastAsia="zh-CN"/>
        </w:rPr>
        <w:t>，电话：</w:t>
      </w:r>
      <w:r>
        <w:rPr>
          <w:rFonts w:hint="default" w:ascii="Times New Roman" w:hAnsi="Times New Roman" w:eastAsia="仿宋_GB2312" w:cs="Times New Roman"/>
          <w:color w:val="000000"/>
          <w:kern w:val="0"/>
          <w:sz w:val="31"/>
          <w:szCs w:val="31"/>
          <w:lang w:val="en-US" w:eastAsia="zh-CN" w:bidi="ar"/>
        </w:rPr>
        <w:t xml:space="preserve">65783544 </w:t>
      </w:r>
      <w:r>
        <w:rPr>
          <w:rFonts w:ascii="Times New Roman" w:hAnsi="Times New Roman" w:eastAsia="仿宋_GB2312" w:cs="Times New Roman"/>
          <w:color w:val="000000"/>
          <w:kern w:val="0"/>
          <w:sz w:val="31"/>
          <w:szCs w:val="31"/>
          <w:lang w:val="en-US" w:eastAsia="zh-CN" w:bidi="ar"/>
        </w:rPr>
        <w:t>学生工作部（处）</w:t>
      </w:r>
      <w:r>
        <w:rPr>
          <w:rFonts w:hint="eastAsia" w:eastAsia="仿宋_GB2312" w:cs="Times New Roman"/>
          <w:color w:val="000000"/>
          <w:kern w:val="0"/>
          <w:sz w:val="31"/>
          <w:szCs w:val="31"/>
          <w:lang w:val="en-US" w:eastAsia="zh-CN" w:bidi="ar"/>
        </w:rPr>
        <w:t>，</w:t>
      </w:r>
      <w:r>
        <w:rPr>
          <w:rFonts w:hint="default" w:ascii="Times New Roman" w:hAnsi="Times New Roman" w:eastAsia="仿宋_GB2312" w:cs="Times New Roman"/>
          <w:kern w:val="0"/>
          <w:sz w:val="32"/>
          <w:szCs w:val="32"/>
          <w:lang w:val="en-US" w:eastAsia="zh-CN"/>
        </w:rPr>
        <w:t>65779383 纪委办公室（监察处）</w:t>
      </w:r>
      <w:r>
        <w:rPr>
          <w:rFonts w:hint="default" w:ascii="Times New Roman" w:hAnsi="Times New Roman" w:eastAsia="仿宋_GB2312" w:cs="Times New Roman"/>
          <w:color w:val="000000"/>
          <w:kern w:val="0"/>
          <w:sz w:val="31"/>
          <w:szCs w:val="31"/>
          <w:lang w:val="en-US" w:eastAsia="zh-CN" w:bidi="ar"/>
        </w:rPr>
        <w:t>。</w:t>
      </w:r>
    </w:p>
    <w:p w14:paraId="00D2ED9B">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w:t>
      </w:r>
      <w:r>
        <w:rPr>
          <w:rFonts w:hint="eastAsia" w:ascii="仿宋_GB2312" w:hAnsi="仿宋_GB2312" w:eastAsia="仿宋_GB2312" w:cs="仿宋_GB2312"/>
          <w:color w:val="000000" w:themeColor="text1"/>
          <w:kern w:val="0"/>
          <w:sz w:val="32"/>
          <w:szCs w:val="32"/>
          <w14:textFill>
            <w14:solidFill>
              <w14:schemeClr w14:val="tx1"/>
            </w14:solidFill>
          </w14:textFill>
        </w:rPr>
        <w:t>各学院成立</w:t>
      </w:r>
      <w:r>
        <w:rPr>
          <w:color w:val="000000" w:themeColor="text1"/>
          <w:kern w:val="0"/>
          <w:sz w:val="32"/>
          <w:szCs w:val="32"/>
          <w:lang w:bidi="ar"/>
          <w14:textFill>
            <w14:solidFill>
              <w14:schemeClr w14:val="tx1"/>
            </w14:solidFill>
          </w14:textFill>
        </w:rPr>
        <w:t>202</w:t>
      </w:r>
      <w:r>
        <w:rPr>
          <w:rFonts w:hint="eastAsia"/>
          <w:color w:val="000000" w:themeColor="text1"/>
          <w:kern w:val="0"/>
          <w:sz w:val="32"/>
          <w:szCs w:val="32"/>
          <w:lang w:val="en-US" w:eastAsia="zh-CN" w:bidi="ar"/>
          <w14:textFill>
            <w14:solidFill>
              <w14:schemeClr w14:val="tx1"/>
            </w14:solidFill>
          </w14:textFill>
        </w:rPr>
        <w:t>6</w:t>
      </w:r>
      <w:r>
        <w:rPr>
          <w:rFonts w:hint="eastAsia" w:ascii="仿宋_GB2312" w:hAnsi="宋体" w:eastAsia="仿宋_GB2312" w:cs="仿宋_GB2312"/>
          <w:color w:val="000000" w:themeColor="text1"/>
          <w:kern w:val="0"/>
          <w:sz w:val="32"/>
          <w:szCs w:val="32"/>
          <w:lang w:bidi="ar"/>
          <w14:textFill>
            <w14:solidFill>
              <w14:schemeClr w14:val="tx1"/>
            </w14:solidFill>
          </w14:textFill>
        </w:rPr>
        <w:t>年</w:t>
      </w:r>
      <w:r>
        <w:rPr>
          <w:rFonts w:hint="eastAsia" w:ascii="仿宋_GB2312" w:hAnsi="仿宋_GB2312" w:eastAsia="仿宋_GB2312" w:cs="仿宋_GB2312"/>
          <w:kern w:val="0"/>
          <w:sz w:val="32"/>
          <w:szCs w:val="32"/>
          <w:lang w:eastAsia="zh-CN"/>
        </w:rPr>
        <w:t>学生综合素质评价与奖助工作小组</w:t>
      </w:r>
      <w:r>
        <w:rPr>
          <w:rFonts w:hint="eastAsia" w:ascii="仿宋_GB2312" w:hAnsi="宋体" w:eastAsia="仿宋_GB2312" w:cs="仿宋_GB2312"/>
          <w:color w:val="000000" w:themeColor="text1"/>
          <w:kern w:val="0"/>
          <w:sz w:val="32"/>
          <w:szCs w:val="32"/>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由分管学生工作的领导担任组长、</w:t>
      </w:r>
      <w:r>
        <w:rPr>
          <w:rFonts w:hint="eastAsia" w:ascii="仿宋_GB2312" w:hAnsi="仿宋_GB2312" w:eastAsia="仿宋_GB2312" w:cs="仿宋_GB2312"/>
          <w:color w:val="000000" w:themeColor="text1"/>
          <w:kern w:val="0"/>
          <w:sz w:val="32"/>
          <w:szCs w:val="32"/>
          <w14:textFill>
            <w14:solidFill>
              <w14:schemeClr w14:val="tx1"/>
            </w14:solidFill>
          </w14:textFill>
        </w:rPr>
        <w:t>分管教学工作的领导任副组长，负责指导本学院国家奖学金工作具体实施，各学院工作领导小组名单报学生工作部（处）备案。学院要设立监督投诉信（邮）箱或电话，并向全院学生公布，及时处理学生反映的意见、建议。</w:t>
      </w:r>
    </w:p>
    <w:p w14:paraId="3412009C">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（三）各班成立由辅导员担任组长、班主任担任副组长、班团干部为组员的学生评奖工作小组，名单报学院领导小组备案。</w:t>
      </w:r>
    </w:p>
    <w:p w14:paraId="51A1700E">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（四）各学院要向全体学生进行国家奖学金政策的宣讲和宣传，同时以</w:t>
      </w:r>
      <w:r>
        <w:rPr>
          <w:rFonts w:hint="eastAsia" w:ascii="仿宋_GB2312" w:hAnsi="宋体" w:eastAsia="仿宋_GB2312" w:cs="仿宋_GB2312"/>
          <w:color w:val="000000" w:themeColor="text1"/>
          <w:kern w:val="0"/>
          <w:sz w:val="32"/>
          <w:szCs w:val="32"/>
          <w:lang w:bidi="ar"/>
          <w14:textFill>
            <w14:solidFill>
              <w14:schemeClr w14:val="tx1"/>
            </w14:solidFill>
          </w14:textFill>
        </w:rPr>
        <w:t>学生综合素质评价</w:t>
      </w:r>
      <w:r>
        <w:rPr>
          <w:rFonts w:hint="eastAsia" w:ascii="仿宋_GB2312" w:hAnsi="仿宋_GB2312" w:eastAsia="仿宋_GB2312" w:cs="仿宋_GB2312"/>
          <w:kern w:val="0"/>
          <w:sz w:val="32"/>
          <w:szCs w:val="32"/>
        </w:rPr>
        <w:t>和评奖评优工作为契机，进一步推进学校学风建设。</w:t>
      </w:r>
    </w:p>
    <w:p w14:paraId="3A5F77B4">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rPr>
        <w:t>四、奖励对象、标准和名额分配</w:t>
      </w:r>
    </w:p>
    <w:p w14:paraId="55E8D90A">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kern w:val="0"/>
          <w:sz w:val="32"/>
          <w:szCs w:val="32"/>
        </w:rPr>
      </w:pPr>
      <w:r>
        <w:rPr>
          <w:rFonts w:hint="eastAsia" w:ascii="楷体" w:hAnsi="楷体" w:eastAsia="楷体" w:cs="楷体"/>
          <w:kern w:val="0"/>
          <w:sz w:val="32"/>
          <w:szCs w:val="32"/>
        </w:rPr>
        <w:t>（一）奖励对象：</w:t>
      </w:r>
      <w:r>
        <w:rPr>
          <w:rFonts w:hint="eastAsia" w:ascii="仿宋_GB2312" w:hAnsi="仿宋_GB2312" w:eastAsia="仿宋_GB2312" w:cs="仿宋_GB2312"/>
          <w:kern w:val="0"/>
          <w:sz w:val="32"/>
          <w:szCs w:val="32"/>
        </w:rPr>
        <w:t>国家奖学金的奖励对象为在校二年级及以上的本科学生中特别优秀的学生。</w:t>
      </w:r>
    </w:p>
    <w:p w14:paraId="70642747">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kern w:val="0"/>
          <w:sz w:val="32"/>
          <w:szCs w:val="32"/>
        </w:rPr>
      </w:pPr>
      <w:r>
        <w:rPr>
          <w:rFonts w:hint="eastAsia" w:ascii="楷体" w:hAnsi="楷体" w:eastAsia="楷体" w:cs="楷体"/>
          <w:kern w:val="0"/>
          <w:sz w:val="32"/>
          <w:szCs w:val="32"/>
        </w:rPr>
        <w:t>（二）奖励标准：</w:t>
      </w:r>
      <w:r>
        <w:rPr>
          <w:rFonts w:hint="eastAsia" w:ascii="仿宋_GB2312" w:hAnsi="仿宋_GB2312" w:eastAsia="仿宋_GB2312" w:cs="仿宋_GB2312"/>
          <w:kern w:val="0"/>
          <w:sz w:val="32"/>
          <w:szCs w:val="32"/>
        </w:rPr>
        <w:t>每人每年</w:t>
      </w:r>
      <w:r>
        <w:rPr>
          <w:rFonts w:hint="eastAsia" w:ascii="Times New Roman" w:hAnsi="Times New Roman" w:eastAsia="仿宋_GB2312" w:cs="仿宋_GB2312"/>
          <w:kern w:val="0"/>
          <w:sz w:val="32"/>
          <w:szCs w:val="32"/>
          <w:lang w:val="en-US" w:eastAsia="zh-CN"/>
        </w:rPr>
        <w:t>10</w:t>
      </w:r>
      <w:r>
        <w:rPr>
          <w:rFonts w:hint="eastAsia" w:eastAsia="仿宋_GB2312" w:cs="仿宋_GB2312"/>
          <w:kern w:val="0"/>
          <w:sz w:val="32"/>
          <w:szCs w:val="32"/>
        </w:rPr>
        <w:t>000</w:t>
      </w:r>
      <w:r>
        <w:rPr>
          <w:rFonts w:hint="eastAsia" w:ascii="仿宋_GB2312" w:hAnsi="仿宋_GB2312" w:eastAsia="仿宋_GB2312" w:cs="仿宋_GB2312"/>
          <w:kern w:val="0"/>
          <w:sz w:val="32"/>
          <w:szCs w:val="32"/>
        </w:rPr>
        <w:t>元。</w:t>
      </w:r>
    </w:p>
    <w:p w14:paraId="02AFF0E2">
      <w:pPr>
        <w:keepNext w:val="0"/>
        <w:keepLines w:val="0"/>
        <w:pageBreakBefore w:val="0"/>
        <w:widowControl/>
        <w:kinsoku/>
        <w:overflowPunct/>
        <w:topLinePunct w:val="0"/>
        <w:autoSpaceDE/>
        <w:autoSpaceDN/>
        <w:bidi w:val="0"/>
        <w:adjustRightInd w:val="0"/>
        <w:snapToGrid w:val="0"/>
        <w:spacing w:line="540" w:lineRule="exact"/>
        <w:ind w:right="0" w:firstLine="636"/>
        <w:textAlignment w:val="auto"/>
        <w:rPr>
          <w:rFonts w:ascii="仿宋_GB2312" w:hAnsi="仿宋_GB2312" w:eastAsia="仿宋_GB2312" w:cs="仿宋_GB2312"/>
          <w:color w:val="0000FF"/>
          <w:kern w:val="0"/>
          <w:sz w:val="32"/>
          <w:szCs w:val="32"/>
        </w:rPr>
      </w:pPr>
      <w:r>
        <w:rPr>
          <w:rFonts w:hint="eastAsia" w:ascii="楷体" w:hAnsi="楷体" w:eastAsia="楷体" w:cs="楷体"/>
          <w:kern w:val="0"/>
          <w:sz w:val="32"/>
          <w:szCs w:val="32"/>
        </w:rPr>
        <w:t>（三）名额分配：</w:t>
      </w:r>
      <w:r>
        <w:rPr>
          <w:rFonts w:hint="eastAsia" w:ascii="仿宋_GB2312" w:hAnsi="仿宋_GB2312" w:eastAsia="仿宋_GB2312" w:cs="仿宋_GB2312"/>
          <w:color w:val="000000" w:themeColor="text1"/>
          <w:kern w:val="0"/>
          <w:sz w:val="32"/>
          <w:szCs w:val="32"/>
          <w14:textFill>
            <w14:solidFill>
              <w14:schemeClr w14:val="tx1"/>
            </w14:solidFill>
          </w14:textFill>
        </w:rPr>
        <w:t>各学院具体分配名额见附件</w:t>
      </w:r>
      <w:r>
        <w:rPr>
          <w:rFonts w:hint="eastAsia" w:eastAsia="仿宋_GB2312" w:cs="仿宋_GB2312"/>
          <w:color w:val="000000" w:themeColor="text1"/>
          <w:kern w:val="0"/>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32"/>
          <w:szCs w:val="32"/>
          <w14:textFill>
            <w14:solidFill>
              <w14:schemeClr w14:val="tx1"/>
            </w14:solidFill>
          </w14:textFill>
        </w:rPr>
        <w:t>。</w:t>
      </w:r>
    </w:p>
    <w:p w14:paraId="2F9704A8">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lang w:val="en-US" w:eastAsia="zh-CN"/>
        </w:rPr>
        <w:t>五</w:t>
      </w:r>
      <w:r>
        <w:rPr>
          <w:rFonts w:hint="eastAsia" w:ascii="黑体" w:hAnsi="黑体" w:eastAsia="黑体" w:cs="黑体"/>
          <w:bCs/>
          <w:kern w:val="0"/>
          <w:sz w:val="32"/>
          <w:szCs w:val="32"/>
        </w:rPr>
        <w:t>、评选程序</w:t>
      </w:r>
    </w:p>
    <w:p w14:paraId="118A5FC5">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hint="default" w:eastAsia="仿宋_GB2312" w:cs="仿宋_GB2312"/>
          <w:b/>
          <w:bCs/>
          <w:kern w:val="0"/>
          <w:sz w:val="32"/>
          <w:szCs w:val="32"/>
          <w:lang w:val="en-US" w:eastAsia="zh-CN" w:bidi="ar"/>
        </w:rPr>
      </w:pPr>
      <w:r>
        <w:rPr>
          <w:rFonts w:hint="eastAsia" w:ascii="楷体" w:hAnsi="楷体" w:eastAsia="楷体" w:cs="楷体"/>
          <w:kern w:val="0"/>
          <w:sz w:val="32"/>
          <w:szCs w:val="32"/>
        </w:rPr>
        <w:t>（一）个人申请</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kern w:val="0"/>
          <w:sz w:val="32"/>
          <w:szCs w:val="32"/>
        </w:rPr>
        <w:t>申请国家奖学金的学生须先向所在学院提出申请，填写并递交《</w:t>
      </w:r>
      <w:bookmarkStart w:id="0" w:name="_Hlk52361778"/>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w:t>
      </w:r>
      <w:bookmarkEnd w:id="0"/>
      <w:r>
        <w:rPr>
          <w:rFonts w:hint="eastAsia" w:ascii="仿宋_GB2312" w:hAnsi="仿宋_GB2312" w:eastAsia="仿宋_GB2312" w:cs="仿宋_GB2312"/>
          <w:kern w:val="0"/>
          <w:sz w:val="32"/>
          <w:szCs w:val="32"/>
        </w:rPr>
        <w:t>国家奖学金申请审批表》</w:t>
      </w:r>
      <w:r>
        <w:rPr>
          <w:rFonts w:hint="eastAsia" w:ascii="仿宋_GB2312" w:hAnsi="仿宋_GB2312" w:eastAsia="仿宋_GB2312" w:cs="仿宋_GB2312"/>
          <w:b/>
          <w:kern w:val="0"/>
          <w:sz w:val="32"/>
          <w:szCs w:val="32"/>
        </w:rPr>
        <w:t>（一式两份）</w:t>
      </w:r>
      <w:r>
        <w:rPr>
          <w:rFonts w:hint="eastAsia" w:ascii="仿宋_GB2312" w:hAnsi="仿宋_GB2312" w:eastAsia="仿宋_GB2312" w:cs="仿宋_GB2312"/>
          <w:kern w:val="0"/>
          <w:sz w:val="32"/>
          <w:szCs w:val="32"/>
        </w:rPr>
        <w:t>（见附件</w:t>
      </w:r>
      <w:r>
        <w:rPr>
          <w:rFonts w:hint="eastAsia"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ascii="仿宋_GB2312" w:hAnsi="仿宋_GB2312" w:eastAsia="仿宋_GB2312" w:cs="仿宋_GB2312"/>
          <w:b/>
          <w:bCs/>
          <w:kern w:val="0"/>
          <w:sz w:val="32"/>
          <w:szCs w:val="32"/>
        </w:rPr>
        <w:t>填表前请认真阅读附件</w:t>
      </w:r>
      <w:r>
        <w:rPr>
          <w:rFonts w:hint="eastAsia" w:eastAsia="仿宋_GB2312" w:cs="仿宋_GB2312"/>
          <w:b/>
          <w:bCs/>
          <w:kern w:val="0"/>
          <w:sz w:val="32"/>
          <w:szCs w:val="32"/>
          <w:lang w:val="en-US" w:eastAsia="zh-CN"/>
        </w:rPr>
        <w:t>5</w:t>
      </w:r>
      <w:r>
        <w:rPr>
          <w:rFonts w:hint="eastAsia" w:ascii="仿宋_GB2312" w:hAnsi="仿宋_GB2312" w:eastAsia="仿宋_GB2312" w:cs="仿宋_GB2312"/>
          <w:b/>
          <w:bCs/>
          <w:kern w:val="0"/>
          <w:sz w:val="32"/>
          <w:szCs w:val="32"/>
        </w:rPr>
        <w:t>《</w:t>
      </w:r>
      <w:r>
        <w:rPr>
          <w:rFonts w:hint="eastAsia" w:eastAsia="仿宋_GB2312" w:cs="仿宋_GB2312"/>
          <w:b/>
          <w:bCs/>
          <w:kern w:val="0"/>
          <w:sz w:val="32"/>
          <w:szCs w:val="32"/>
        </w:rPr>
        <w:t>&lt;国家奖学金申请审批表&gt;填写说明</w:t>
      </w:r>
      <w:r>
        <w:rPr>
          <w:rFonts w:hint="eastAsia" w:ascii="仿宋_GB2312" w:hAnsi="仿宋_GB2312" w:eastAsia="仿宋_GB2312" w:cs="仿宋_GB2312"/>
          <w:b/>
          <w:bCs/>
          <w:kern w:val="0"/>
          <w:sz w:val="32"/>
          <w:szCs w:val="32"/>
        </w:rPr>
        <w:t>》，严格按照要求进行填写。</w:t>
      </w:r>
    </w:p>
    <w:p w14:paraId="20771F06">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kern w:val="0"/>
          <w:sz w:val="32"/>
          <w:szCs w:val="32"/>
        </w:rPr>
      </w:pPr>
      <w:r>
        <w:rPr>
          <w:rFonts w:hint="eastAsia" w:ascii="楷体" w:hAnsi="楷体" w:eastAsia="楷体" w:cs="楷体"/>
          <w:kern w:val="0"/>
          <w:sz w:val="32"/>
          <w:szCs w:val="32"/>
        </w:rPr>
        <w:t>（二）学院审核并公示</w:t>
      </w:r>
      <w:r>
        <w:rPr>
          <w:rFonts w:hint="eastAsia" w:ascii="仿宋_GB2312" w:hAnsi="仿宋_GB2312" w:eastAsia="仿宋_GB2312" w:cs="仿宋_GB2312"/>
          <w:kern w:val="0"/>
          <w:sz w:val="32"/>
          <w:szCs w:val="32"/>
        </w:rPr>
        <w:t>：</w:t>
      </w:r>
      <w:r>
        <w:rPr>
          <w:rFonts w:hint="eastAsia" w:eastAsia="仿宋_GB2312" w:cs="仿宋_GB2312"/>
          <w:b/>
          <w:kern w:val="0"/>
          <w:sz w:val="32"/>
          <w:szCs w:val="32"/>
          <w:highlight w:val="none"/>
        </w:rPr>
        <w:t>1</w:t>
      </w:r>
      <w:r>
        <w:rPr>
          <w:rFonts w:eastAsia="仿宋_GB2312" w:cs="仿宋_GB2312"/>
          <w:b/>
          <w:kern w:val="0"/>
          <w:sz w:val="32"/>
          <w:szCs w:val="32"/>
          <w:highlight w:val="none"/>
        </w:rPr>
        <w:t>0</w:t>
      </w:r>
      <w:r>
        <w:rPr>
          <w:rFonts w:hint="eastAsia" w:ascii="仿宋_GB2312" w:hAnsi="仿宋_GB2312" w:eastAsia="仿宋_GB2312" w:cs="仿宋_GB2312"/>
          <w:b/>
          <w:kern w:val="0"/>
          <w:sz w:val="32"/>
          <w:szCs w:val="32"/>
          <w:highlight w:val="none"/>
        </w:rPr>
        <w:t>月</w:t>
      </w:r>
      <w:r>
        <w:rPr>
          <w:rFonts w:hint="eastAsia" w:eastAsia="仿宋_GB2312" w:cs="仿宋_GB2312"/>
          <w:b/>
          <w:kern w:val="0"/>
          <w:sz w:val="32"/>
          <w:szCs w:val="32"/>
          <w:highlight w:val="none"/>
        </w:rPr>
        <w:t>1</w:t>
      </w:r>
      <w:r>
        <w:rPr>
          <w:rFonts w:hint="eastAsia" w:eastAsia="仿宋_GB2312" w:cs="仿宋_GB2312"/>
          <w:b/>
          <w:kern w:val="0"/>
          <w:sz w:val="32"/>
          <w:szCs w:val="32"/>
          <w:highlight w:val="none"/>
          <w:lang w:val="en-US" w:eastAsia="zh-CN"/>
        </w:rPr>
        <w:t>5</w:t>
      </w:r>
      <w:r>
        <w:rPr>
          <w:rFonts w:hint="eastAsia" w:ascii="仿宋_GB2312" w:hAnsi="仿宋_GB2312" w:eastAsia="仿宋_GB2312" w:cs="仿宋_GB2312"/>
          <w:b/>
          <w:kern w:val="0"/>
          <w:sz w:val="32"/>
          <w:szCs w:val="32"/>
          <w:highlight w:val="none"/>
        </w:rPr>
        <w:t>日</w:t>
      </w:r>
      <w:r>
        <w:rPr>
          <w:rFonts w:hint="eastAsia" w:ascii="仿宋_GB2312" w:hAnsi="仿宋_GB2312" w:eastAsia="仿宋_GB2312" w:cs="仿宋_GB2312"/>
          <w:b/>
          <w:kern w:val="0"/>
          <w:sz w:val="32"/>
          <w:szCs w:val="32"/>
          <w:highlight w:val="none"/>
          <w:lang w:val="en-US" w:eastAsia="zh-CN"/>
        </w:rPr>
        <w:t>前</w:t>
      </w:r>
      <w:r>
        <w:rPr>
          <w:rFonts w:hint="eastAsia" w:ascii="仿宋_GB2312" w:hAnsi="仿宋_GB2312" w:eastAsia="仿宋_GB2312" w:cs="仿宋_GB2312"/>
          <w:kern w:val="0"/>
          <w:sz w:val="32"/>
          <w:szCs w:val="32"/>
        </w:rPr>
        <w:t>各学院按照学校分配的名额及</w:t>
      </w:r>
      <w:r>
        <w:rPr>
          <w:rFonts w:hint="eastAsia" w:ascii="仿宋_GB2312" w:hAnsi="仿宋_GB2312" w:eastAsia="仿宋_GB2312" w:cs="仿宋_GB2312"/>
          <w:kern w:val="0"/>
          <w:sz w:val="32"/>
          <w:szCs w:val="32"/>
          <w:lang w:val="en-US" w:eastAsia="zh-CN"/>
        </w:rPr>
        <w:t>管理办法</w:t>
      </w:r>
      <w:r>
        <w:rPr>
          <w:rFonts w:hint="eastAsia" w:ascii="仿宋_GB2312" w:hAnsi="仿宋_GB2312" w:eastAsia="仿宋_GB2312" w:cs="仿宋_GB2312"/>
          <w:kern w:val="0"/>
          <w:sz w:val="32"/>
          <w:szCs w:val="32"/>
        </w:rPr>
        <w:t>规定的条件开展评选，</w:t>
      </w:r>
      <w:r>
        <w:rPr>
          <w:rFonts w:hint="eastAsia" w:ascii="仿宋_GB2312" w:hAnsi="仿宋_GB2312" w:eastAsia="仿宋_GB2312" w:cs="仿宋_GB2312"/>
          <w:kern w:val="0"/>
          <w:sz w:val="32"/>
          <w:szCs w:val="32"/>
          <w:lang w:val="en-US" w:eastAsia="zh-CN"/>
        </w:rPr>
        <w:t>确保推荐的学生符合学生所在年级对应管理办法的评选条件，</w:t>
      </w:r>
      <w:r>
        <w:rPr>
          <w:rFonts w:hint="eastAsia" w:ascii="仿宋_GB2312" w:hAnsi="仿宋_GB2312" w:eastAsia="仿宋_GB2312" w:cs="仿宋_GB2312"/>
          <w:b/>
          <w:bCs/>
          <w:kern w:val="0"/>
          <w:sz w:val="32"/>
          <w:szCs w:val="32"/>
        </w:rPr>
        <w:t>评选结果要在本学院进行为期不少于</w:t>
      </w:r>
      <w:r>
        <w:rPr>
          <w:rFonts w:hint="eastAsia" w:eastAsia="仿宋_GB2312" w:cs="仿宋_GB2312"/>
          <w:b/>
          <w:bCs/>
          <w:kern w:val="0"/>
          <w:sz w:val="32"/>
          <w:szCs w:val="32"/>
          <w:lang w:val="en-US" w:eastAsia="zh-CN"/>
        </w:rPr>
        <w:t>5</w:t>
      </w:r>
      <w:r>
        <w:rPr>
          <w:rFonts w:hint="eastAsia" w:ascii="仿宋_GB2312" w:hAnsi="仿宋_GB2312" w:eastAsia="仿宋_GB2312" w:cs="仿宋_GB2312"/>
          <w:b/>
          <w:bCs/>
          <w:kern w:val="0"/>
          <w:sz w:val="32"/>
          <w:szCs w:val="32"/>
        </w:rPr>
        <w:t>个工作日的公示。</w:t>
      </w:r>
      <w:r>
        <w:rPr>
          <w:rFonts w:hint="eastAsia" w:ascii="仿宋_GB2312" w:hAnsi="仿宋_GB2312" w:eastAsia="仿宋_GB2312" w:cs="仿宋_GB2312"/>
          <w:kern w:val="0"/>
          <w:sz w:val="32"/>
          <w:szCs w:val="32"/>
        </w:rPr>
        <w:t>建议在评审过程中采取答辩等形式</w:t>
      </w:r>
      <w:r>
        <w:rPr>
          <w:rFonts w:ascii="仿宋_GB2312" w:hAnsi="仿宋_GB2312" w:eastAsia="仿宋_GB2312" w:cs="仿宋_GB2312"/>
          <w:kern w:val="0"/>
          <w:sz w:val="32"/>
          <w:szCs w:val="32"/>
        </w:rPr>
        <w:t>,确保评选过程公平透明</w:t>
      </w:r>
      <w:r>
        <w:rPr>
          <w:rFonts w:hint="eastAsia" w:ascii="仿宋_GB2312" w:hAnsi="仿宋_GB2312" w:eastAsia="仿宋_GB2312" w:cs="仿宋_GB2312"/>
          <w:kern w:val="0"/>
          <w:sz w:val="32"/>
          <w:szCs w:val="32"/>
        </w:rPr>
        <w:t>。</w:t>
      </w:r>
    </w:p>
    <w:p w14:paraId="1B471D18">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楷体" w:hAnsi="楷体" w:eastAsia="楷体" w:cs="楷体"/>
          <w:kern w:val="0"/>
          <w:sz w:val="32"/>
          <w:szCs w:val="32"/>
        </w:rPr>
        <w:t>（三）学院上报拟获奖初审名单及材料</w:t>
      </w:r>
      <w:r>
        <w:rPr>
          <w:rFonts w:hint="eastAsia" w:ascii="仿宋_GB2312" w:hAnsi="仿宋_GB2312" w:eastAsia="仿宋_GB2312" w:cs="仿宋_GB2312"/>
          <w:kern w:val="0"/>
          <w:sz w:val="32"/>
          <w:szCs w:val="32"/>
        </w:rPr>
        <w:t>：</w:t>
      </w:r>
    </w:p>
    <w:p w14:paraId="149DE7D9">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eastAsia="仿宋_GB2312" w:cs="仿宋_GB2312"/>
          <w:kern w:val="0"/>
          <w:sz w:val="32"/>
          <w:szCs w:val="32"/>
        </w:rPr>
        <w:t>1</w:t>
      </w:r>
      <w:r>
        <w:rPr>
          <w:rFonts w:hint="eastAsia" w:ascii="仿宋_GB2312" w:hAnsi="仿宋_GB2312" w:eastAsia="仿宋_GB2312" w:cs="仿宋_GB2312"/>
          <w:kern w:val="0"/>
          <w:sz w:val="32"/>
          <w:szCs w:val="32"/>
        </w:rPr>
        <w:t>.初审名单：</w:t>
      </w:r>
    </w:p>
    <w:p w14:paraId="5D5342AE">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各学院将公示无异议的推荐学生名单统一填入《</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学年国家奖学金获奖学生初审名单表》（见附件</w:t>
      </w:r>
      <w:r>
        <w:rPr>
          <w:rFonts w:hint="eastAsia"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b/>
          <w:kern w:val="0"/>
          <w:sz w:val="32"/>
          <w:szCs w:val="32"/>
        </w:rPr>
        <w:t>序号、</w:t>
      </w:r>
      <w:r>
        <w:rPr>
          <w:rFonts w:hint="eastAsia" w:eastAsia="仿宋_GB2312" w:cs="仿宋_GB2312"/>
          <w:b/>
          <w:kern w:val="0"/>
          <w:sz w:val="32"/>
          <w:szCs w:val="32"/>
        </w:rPr>
        <w:t>学生</w:t>
      </w:r>
      <w:r>
        <w:rPr>
          <w:rFonts w:hint="eastAsia" w:ascii="仿宋_GB2312" w:hAnsi="仿宋_GB2312" w:eastAsia="仿宋_GB2312" w:cs="仿宋_GB2312"/>
          <w:b/>
          <w:kern w:val="0"/>
          <w:sz w:val="32"/>
          <w:szCs w:val="32"/>
        </w:rPr>
        <w:t>姓名、身份证号、学号必须准确无误，学院及专业必须用全称</w:t>
      </w:r>
      <w:r>
        <w:rPr>
          <w:rFonts w:hint="eastAsia" w:ascii="仿宋_GB2312" w:hAnsi="仿宋_GB2312" w:eastAsia="仿宋_GB2312" w:cs="仿宋_GB2312"/>
          <w:kern w:val="0"/>
          <w:sz w:val="32"/>
          <w:szCs w:val="32"/>
        </w:rPr>
        <w:t>)。于</w:t>
      </w:r>
      <w:r>
        <w:rPr>
          <w:rFonts w:eastAsia="仿宋_GB2312" w:cs="仿宋_GB2312"/>
          <w:b/>
          <w:kern w:val="0"/>
          <w:sz w:val="32"/>
          <w:szCs w:val="32"/>
          <w:highlight w:val="none"/>
        </w:rPr>
        <w:t>10</w:t>
      </w:r>
      <w:r>
        <w:rPr>
          <w:rFonts w:hint="eastAsia" w:ascii="仿宋_GB2312" w:hAnsi="仿宋_GB2312" w:eastAsia="仿宋_GB2312" w:cs="仿宋_GB2312"/>
          <w:b/>
          <w:kern w:val="0"/>
          <w:sz w:val="32"/>
          <w:szCs w:val="32"/>
          <w:highlight w:val="none"/>
        </w:rPr>
        <w:t>月</w:t>
      </w:r>
      <w:r>
        <w:rPr>
          <w:rFonts w:hint="eastAsia" w:eastAsia="仿宋_GB2312" w:cs="仿宋_GB2312"/>
          <w:b/>
          <w:kern w:val="0"/>
          <w:sz w:val="32"/>
          <w:szCs w:val="32"/>
          <w:highlight w:val="none"/>
        </w:rPr>
        <w:t>1</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日上午</w:t>
      </w:r>
      <w:r>
        <w:rPr>
          <w:rFonts w:hint="eastAsia" w:eastAsia="仿宋_GB2312" w:cs="仿宋_GB2312"/>
          <w:b/>
          <w:kern w:val="0"/>
          <w:sz w:val="32"/>
          <w:szCs w:val="32"/>
          <w:highlight w:val="none"/>
          <w:lang w:val="en-US" w:eastAsia="zh-CN"/>
        </w:rPr>
        <w:t>9</w:t>
      </w:r>
      <w:r>
        <w:rPr>
          <w:rFonts w:hint="eastAsia" w:ascii="仿宋_GB2312" w:hAnsi="仿宋_GB2312" w:eastAsia="仿宋_GB2312" w:cs="仿宋_GB2312"/>
          <w:b/>
          <w:kern w:val="0"/>
          <w:sz w:val="32"/>
          <w:szCs w:val="32"/>
          <w:highlight w:val="none"/>
        </w:rPr>
        <w:t>点前</w:t>
      </w:r>
      <w:r>
        <w:rPr>
          <w:rFonts w:hint="eastAsia" w:ascii="仿宋_GB2312" w:hAnsi="仿宋_GB2312" w:eastAsia="仿宋_GB2312" w:cs="仿宋_GB2312"/>
          <w:kern w:val="0"/>
          <w:sz w:val="32"/>
          <w:szCs w:val="32"/>
        </w:rPr>
        <w:t>，将此表的电子版发送至学生工作部伍玮老师办公平台，纸质版签字盖章后报送至学生资助中心（</w:t>
      </w:r>
      <w:r>
        <w:rPr>
          <w:rFonts w:hint="eastAsia" w:ascii="仿宋_GB2312" w:hAnsi="仿宋_GB2312" w:eastAsia="仿宋_GB2312" w:cs="仿宋_GB2312"/>
          <w:kern w:val="0"/>
          <w:sz w:val="32"/>
          <w:szCs w:val="32"/>
          <w:lang w:val="en-US" w:eastAsia="zh-CN"/>
        </w:rPr>
        <w:t>艺术与传播大楼二层</w:t>
      </w:r>
      <w:r>
        <w:rPr>
          <w:rFonts w:hint="eastAsia" w:ascii="仿宋_GB2312" w:hAnsi="仿宋_GB2312" w:eastAsia="仿宋_GB2312" w:cs="仿宋_GB2312"/>
          <w:kern w:val="0"/>
          <w:sz w:val="32"/>
          <w:szCs w:val="32"/>
        </w:rPr>
        <w:t>）。</w:t>
      </w:r>
    </w:p>
    <w:p w14:paraId="03319796">
      <w:pPr>
        <w:keepNext w:val="0"/>
        <w:keepLines w:val="0"/>
        <w:pageBreakBefore w:val="0"/>
        <w:widowControl/>
        <w:kinsoku/>
        <w:overflowPunct/>
        <w:topLinePunct w:val="0"/>
        <w:autoSpaceDE/>
        <w:autoSpaceDN/>
        <w:bidi w:val="0"/>
        <w:adjustRightInd w:val="0"/>
        <w:snapToGrid w:val="0"/>
        <w:spacing w:line="540" w:lineRule="exact"/>
        <w:ind w:right="0" w:firstLine="645"/>
        <w:textAlignment w:val="auto"/>
        <w:rPr>
          <w:rFonts w:ascii="仿宋_GB2312" w:hAnsi="仿宋_GB2312" w:eastAsia="仿宋_GB2312" w:cs="仿宋_GB2312"/>
          <w:kern w:val="0"/>
          <w:sz w:val="32"/>
          <w:szCs w:val="32"/>
        </w:rPr>
      </w:pPr>
      <w:r>
        <w:rPr>
          <w:rFonts w:hint="eastAsia" w:eastAsia="仿宋_GB2312" w:cs="仿宋_GB2312"/>
          <w:kern w:val="0"/>
          <w:sz w:val="32"/>
          <w:szCs w:val="32"/>
        </w:rPr>
        <w:t>2</w:t>
      </w:r>
      <w:r>
        <w:rPr>
          <w:rFonts w:hint="eastAsia" w:ascii="仿宋_GB2312" w:hAnsi="仿宋_GB2312" w:eastAsia="仿宋_GB2312" w:cs="仿宋_GB2312"/>
          <w:kern w:val="0"/>
          <w:sz w:val="32"/>
          <w:szCs w:val="32"/>
        </w:rPr>
        <w:t>.拟获奖学生材料：</w:t>
      </w:r>
    </w:p>
    <w:p w14:paraId="3194FCC0">
      <w:pPr>
        <w:keepNext w:val="0"/>
        <w:keepLines w:val="0"/>
        <w:pageBreakBefore w:val="0"/>
        <w:widowControl/>
        <w:kinsoku/>
        <w:overflowPunct/>
        <w:topLinePunct w:val="0"/>
        <w:autoSpaceDE/>
        <w:autoSpaceDN/>
        <w:bidi w:val="0"/>
        <w:adjustRightInd w:val="0"/>
        <w:snapToGrid w:val="0"/>
        <w:spacing w:line="540" w:lineRule="exact"/>
        <w:ind w:right="0" w:firstLine="645"/>
        <w:textAlignment w:val="auto"/>
        <w:rPr>
          <w:rFonts w:ascii="仿宋_GB2312" w:hAnsi="仿宋_GB2312" w:eastAsia="仿宋_GB2312" w:cs="仿宋_GB2312"/>
          <w:b/>
          <w:bCs/>
          <w:kern w:val="0"/>
          <w:sz w:val="32"/>
          <w:szCs w:val="32"/>
          <w:highlight w:val="cyan"/>
        </w:rPr>
      </w:pPr>
      <w:r>
        <w:rPr>
          <w:rFonts w:hint="eastAsia" w:ascii="仿宋_GB2312" w:hAnsi="仿宋_GB2312" w:eastAsia="仿宋_GB2312" w:cs="仿宋_GB2312"/>
          <w:kern w:val="0"/>
          <w:sz w:val="32"/>
          <w:szCs w:val="32"/>
        </w:rPr>
        <w:t>各学院指导拟获奖学生</w:t>
      </w:r>
      <w:r>
        <w:rPr>
          <w:rFonts w:hint="eastAsia" w:ascii="仿宋_GB2312" w:hAnsi="仿宋_GB2312" w:eastAsia="仿宋_GB2312" w:cs="仿宋_GB2312"/>
          <w:b/>
          <w:bCs/>
          <w:kern w:val="0"/>
          <w:sz w:val="32"/>
          <w:szCs w:val="32"/>
        </w:rPr>
        <w:t>严格按照附件</w:t>
      </w:r>
      <w:r>
        <w:rPr>
          <w:rFonts w:hint="eastAsia" w:eastAsia="仿宋_GB2312" w:cs="仿宋_GB2312"/>
          <w:b/>
          <w:bCs/>
          <w:kern w:val="0"/>
          <w:sz w:val="32"/>
          <w:szCs w:val="32"/>
          <w:lang w:val="en-US" w:eastAsia="zh-CN"/>
        </w:rPr>
        <w:t>5</w:t>
      </w:r>
      <w:r>
        <w:rPr>
          <w:rFonts w:hint="eastAsia" w:ascii="仿宋_GB2312" w:hAnsi="仿宋_GB2312" w:eastAsia="仿宋_GB2312" w:cs="仿宋_GB2312"/>
          <w:b/>
          <w:bCs/>
          <w:kern w:val="0"/>
          <w:sz w:val="32"/>
          <w:szCs w:val="32"/>
        </w:rPr>
        <w:t>的《填写说明》填写《</w:t>
      </w:r>
      <w:r>
        <w:rPr>
          <w:rFonts w:hint="eastAsia" w:eastAsia="仿宋_GB2312" w:cs="仿宋_GB2312"/>
          <w:b/>
          <w:bCs/>
          <w:kern w:val="0"/>
          <w:sz w:val="32"/>
          <w:szCs w:val="32"/>
          <w:lang w:eastAsia="zh-CN"/>
        </w:rPr>
        <w:t>202</w:t>
      </w:r>
      <w:r>
        <w:rPr>
          <w:rFonts w:hint="eastAsia" w:eastAsia="仿宋_GB2312" w:cs="仿宋_GB2312"/>
          <w:b/>
          <w:bCs/>
          <w:kern w:val="0"/>
          <w:sz w:val="32"/>
          <w:szCs w:val="32"/>
          <w:lang w:val="en-US" w:eastAsia="zh-CN"/>
        </w:rPr>
        <w:t>5</w:t>
      </w:r>
      <w:r>
        <w:rPr>
          <w:rFonts w:hint="eastAsia" w:eastAsia="仿宋_GB2312" w:cs="仿宋_GB2312"/>
          <w:b/>
          <w:bCs/>
          <w:kern w:val="0"/>
          <w:sz w:val="32"/>
          <w:szCs w:val="32"/>
          <w:lang w:eastAsia="zh-CN"/>
        </w:rPr>
        <w:t>—202</w:t>
      </w:r>
      <w:r>
        <w:rPr>
          <w:rFonts w:hint="eastAsia" w:eastAsia="仿宋_GB2312" w:cs="仿宋_GB2312"/>
          <w:b/>
          <w:bCs/>
          <w:kern w:val="0"/>
          <w:sz w:val="32"/>
          <w:szCs w:val="32"/>
          <w:lang w:val="en-US" w:eastAsia="zh-CN"/>
        </w:rPr>
        <w:t>6</w:t>
      </w:r>
      <w:r>
        <w:rPr>
          <w:rFonts w:hint="eastAsia" w:ascii="仿宋_GB2312" w:hAnsi="仿宋_GB2312" w:eastAsia="仿宋_GB2312" w:cs="仿宋_GB2312"/>
          <w:b/>
          <w:bCs/>
          <w:kern w:val="0"/>
          <w:sz w:val="32"/>
          <w:szCs w:val="32"/>
        </w:rPr>
        <w:t>学年国家奖学金申请审批表》</w:t>
      </w:r>
      <w:r>
        <w:rPr>
          <w:rFonts w:hint="eastAsia" w:ascii="仿宋_GB2312" w:hAnsi="仿宋_GB2312" w:eastAsia="仿宋_GB2312" w:cs="仿宋_GB2312"/>
          <w:b/>
          <w:bCs/>
          <w:kern w:val="0"/>
          <w:sz w:val="32"/>
          <w:szCs w:val="32"/>
          <w:lang w:eastAsia="zh-CN"/>
        </w:rPr>
        <w:t>（</w:t>
      </w:r>
      <w:r>
        <w:rPr>
          <w:rFonts w:hint="eastAsia" w:ascii="仿宋_GB2312" w:hAnsi="仿宋_GB2312" w:eastAsia="仿宋_GB2312" w:cs="仿宋_GB2312"/>
          <w:b/>
          <w:bCs/>
          <w:kern w:val="0"/>
          <w:sz w:val="32"/>
          <w:szCs w:val="32"/>
          <w:lang w:val="en-US" w:eastAsia="zh-CN"/>
        </w:rPr>
        <w:t>为方便各学院指导学生规范填写，</w:t>
      </w:r>
      <w:r>
        <w:rPr>
          <w:rFonts w:hint="eastAsia" w:ascii="仿宋_GB2312" w:hAnsi="仿宋_GB2312" w:eastAsia="仿宋_GB2312" w:cs="仿宋_GB2312"/>
          <w:b/>
          <w:bCs/>
          <w:kern w:val="0"/>
          <w:sz w:val="32"/>
          <w:szCs w:val="32"/>
        </w:rPr>
        <w:t>学生工作部</w:t>
      </w:r>
      <w:r>
        <w:rPr>
          <w:rFonts w:hint="eastAsia" w:ascii="仿宋_GB2312" w:hAnsi="仿宋_GB2312" w:eastAsia="仿宋_GB2312" w:cs="仿宋_GB2312"/>
          <w:b/>
          <w:bCs/>
          <w:kern w:val="0"/>
          <w:sz w:val="32"/>
          <w:szCs w:val="32"/>
          <w:lang w:val="en-US" w:eastAsia="zh-CN"/>
        </w:rPr>
        <w:t>在上级部门下发的说明基础上，总结往年经验，制作添加申请表各栏目的详细说明。请各学院仔细阅读，严格按照要求，指导学生填写，并逐项核对）</w:t>
      </w:r>
      <w:r>
        <w:rPr>
          <w:rFonts w:hint="eastAsia" w:ascii="仿宋_GB2312" w:hAnsi="仿宋_GB2312" w:eastAsia="仿宋_GB2312" w:cs="仿宋_GB2312"/>
          <w:kern w:val="0"/>
          <w:sz w:val="32"/>
          <w:szCs w:val="32"/>
        </w:rPr>
        <w:t>，于</w:t>
      </w:r>
      <w:r>
        <w:rPr>
          <w:rFonts w:hint="eastAsia" w:eastAsia="仿宋_GB2312" w:cs="仿宋_GB2312"/>
          <w:b/>
          <w:kern w:val="0"/>
          <w:sz w:val="32"/>
          <w:szCs w:val="32"/>
          <w:highlight w:val="none"/>
        </w:rPr>
        <w:t>10</w:t>
      </w:r>
      <w:r>
        <w:rPr>
          <w:rFonts w:hint="eastAsia" w:ascii="仿宋_GB2312" w:hAnsi="仿宋_GB2312" w:eastAsia="仿宋_GB2312" w:cs="仿宋_GB2312"/>
          <w:b/>
          <w:kern w:val="0"/>
          <w:sz w:val="32"/>
          <w:szCs w:val="32"/>
          <w:highlight w:val="none"/>
        </w:rPr>
        <w:t>月</w:t>
      </w:r>
      <w:r>
        <w:rPr>
          <w:rFonts w:hint="eastAsia" w:eastAsia="仿宋_GB2312" w:cs="仿宋_GB2312"/>
          <w:b/>
          <w:kern w:val="0"/>
          <w:sz w:val="32"/>
          <w:szCs w:val="32"/>
          <w:highlight w:val="none"/>
        </w:rPr>
        <w:t>1</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日上午</w:t>
      </w:r>
      <w:r>
        <w:rPr>
          <w:rFonts w:hint="eastAsia" w:eastAsia="仿宋_GB2312" w:cs="仿宋_GB2312"/>
          <w:b/>
          <w:kern w:val="0"/>
          <w:sz w:val="32"/>
          <w:szCs w:val="32"/>
          <w:highlight w:val="none"/>
          <w:lang w:val="en-US" w:eastAsia="zh-CN"/>
        </w:rPr>
        <w:t>9</w:t>
      </w:r>
      <w:r>
        <w:rPr>
          <w:rFonts w:hint="eastAsia" w:ascii="仿宋_GB2312" w:hAnsi="仿宋_GB2312" w:eastAsia="仿宋_GB2312" w:cs="仿宋_GB2312"/>
          <w:b/>
          <w:kern w:val="0"/>
          <w:sz w:val="32"/>
          <w:szCs w:val="32"/>
          <w:highlight w:val="none"/>
        </w:rPr>
        <w:t>点前</w:t>
      </w:r>
      <w:r>
        <w:rPr>
          <w:rFonts w:hint="eastAsia" w:ascii="仿宋_GB2312" w:hAnsi="仿宋_GB2312" w:eastAsia="仿宋_GB2312" w:cs="仿宋_GB2312"/>
          <w:kern w:val="0"/>
          <w:sz w:val="32"/>
          <w:szCs w:val="32"/>
        </w:rPr>
        <w:t>将经学院主管领导审定后的拟获奖学生《</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学年国家奖学金申请审批表》（</w:t>
      </w:r>
      <w:r>
        <w:rPr>
          <w:rFonts w:hint="eastAsia" w:ascii="仿宋_GB2312" w:hAnsi="仿宋_GB2312" w:eastAsia="仿宋_GB2312" w:cs="仿宋_GB2312"/>
          <w:b/>
          <w:kern w:val="0"/>
          <w:sz w:val="32"/>
          <w:szCs w:val="32"/>
        </w:rPr>
        <w:t>未签字盖章版本，即除签字盖章地方外，其他地方均需填写完整</w:t>
      </w:r>
      <w:r>
        <w:rPr>
          <w:rFonts w:hint="eastAsia" w:ascii="仿宋_GB2312" w:hAnsi="仿宋_GB2312" w:eastAsia="仿宋_GB2312" w:cs="仿宋_GB2312"/>
          <w:kern w:val="0"/>
          <w:sz w:val="32"/>
          <w:szCs w:val="32"/>
        </w:rPr>
        <w:t>）的电子版（</w:t>
      </w:r>
      <w:r>
        <w:rPr>
          <w:rFonts w:hint="eastAsia" w:ascii="仿宋_GB2312" w:hAnsi="仿宋_GB2312" w:eastAsia="仿宋_GB2312" w:cs="仿宋_GB2312"/>
          <w:b/>
          <w:kern w:val="0"/>
          <w:sz w:val="32"/>
          <w:szCs w:val="32"/>
        </w:rPr>
        <w:t>命名规则：姓名</w:t>
      </w:r>
      <w:r>
        <w:rPr>
          <w:rFonts w:ascii="仿宋_GB2312" w:hAnsi="仿宋_GB2312" w:eastAsia="仿宋_GB2312" w:cs="仿宋_GB2312"/>
          <w:b/>
          <w:kern w:val="0"/>
          <w:sz w:val="32"/>
          <w:szCs w:val="32"/>
        </w:rPr>
        <w:t>+身份证+材料名称。例如：“张三110000199910018888</w:t>
      </w:r>
      <w:r>
        <w:rPr>
          <w:rFonts w:hint="eastAsia" w:ascii="仿宋_GB2312" w:hAnsi="仿宋_GB2312" w:eastAsia="仿宋_GB2312" w:cs="仿宋_GB2312"/>
          <w:b/>
          <w:kern w:val="0"/>
          <w:sz w:val="32"/>
          <w:szCs w:val="32"/>
        </w:rPr>
        <w:t>申请审批表”</w:t>
      </w:r>
      <w:r>
        <w:rPr>
          <w:rFonts w:hint="eastAsia" w:ascii="仿宋_GB2312" w:hAnsi="仿宋_GB2312" w:eastAsia="仿宋_GB2312" w:cs="仿宋_GB2312"/>
          <w:kern w:val="0"/>
          <w:sz w:val="32"/>
          <w:szCs w:val="32"/>
        </w:rPr>
        <w:t>）以</w:t>
      </w:r>
      <w:r>
        <w:rPr>
          <w:rFonts w:hint="default" w:ascii="Times New Roman" w:hAnsi="Times New Roman" w:eastAsia="仿宋_GB2312" w:cs="Times New Roman"/>
          <w:kern w:val="0"/>
          <w:sz w:val="32"/>
          <w:szCs w:val="32"/>
        </w:rPr>
        <w:t>word</w:t>
      </w:r>
      <w:r>
        <w:rPr>
          <w:rFonts w:hint="eastAsia" w:ascii="仿宋_GB2312" w:hAnsi="仿宋_GB2312" w:eastAsia="仿宋_GB2312" w:cs="仿宋_GB2312"/>
          <w:kern w:val="0"/>
          <w:sz w:val="32"/>
          <w:szCs w:val="32"/>
        </w:rPr>
        <w:t>发至学生工作部伍玮老师办公平台；由学生资助中心审核无误</w:t>
      </w:r>
      <w:r>
        <w:rPr>
          <w:rFonts w:hint="eastAsia" w:ascii="仿宋_GB2312" w:hAnsi="仿宋_GB2312" w:eastAsia="仿宋_GB2312" w:cs="仿宋_GB2312"/>
          <w:kern w:val="0"/>
          <w:sz w:val="32"/>
          <w:szCs w:val="32"/>
          <w:lang w:val="en-US" w:eastAsia="zh-CN"/>
        </w:rPr>
        <w:t>并在教育部国家奖学金评审系统上传通过</w:t>
      </w:r>
      <w:r>
        <w:rPr>
          <w:rFonts w:hint="eastAsia" w:ascii="仿宋_GB2312" w:hAnsi="仿宋_GB2312" w:eastAsia="仿宋_GB2312" w:cs="仿宋_GB2312"/>
          <w:kern w:val="0"/>
          <w:sz w:val="32"/>
          <w:szCs w:val="32"/>
        </w:rPr>
        <w:t>后，发送至各学院，各学院指导学生在纸质版（一式两份）材料规定处签名，</w:t>
      </w:r>
      <w:r>
        <w:rPr>
          <w:rFonts w:hint="eastAsia" w:ascii="仿宋_GB2312" w:hAnsi="仿宋_GB2312" w:eastAsia="仿宋_GB2312" w:cs="仿宋_GB2312"/>
          <w:b/>
          <w:bCs/>
          <w:kern w:val="0"/>
          <w:sz w:val="32"/>
          <w:szCs w:val="32"/>
        </w:rPr>
        <w:t>推荐人和学院主管学生工作的领导必须签名并加盖学院行政公章后，在规定时间内报送学生资助中心（</w:t>
      </w:r>
      <w:r>
        <w:rPr>
          <w:rFonts w:hint="eastAsia" w:ascii="仿宋_GB2312" w:hAnsi="仿宋_GB2312" w:eastAsia="仿宋_GB2312" w:cs="仿宋_GB2312"/>
          <w:b/>
          <w:bCs/>
          <w:kern w:val="0"/>
          <w:sz w:val="32"/>
          <w:szCs w:val="32"/>
          <w:lang w:val="en-US" w:eastAsia="zh-CN"/>
        </w:rPr>
        <w:t>艺术与传播大楼二层</w:t>
      </w:r>
      <w:r>
        <w:rPr>
          <w:rFonts w:hint="eastAsia" w:ascii="仿宋_GB2312" w:hAnsi="仿宋_GB2312" w:eastAsia="仿宋_GB2312" w:cs="仿宋_GB2312"/>
          <w:b/>
          <w:bCs/>
          <w:kern w:val="0"/>
          <w:sz w:val="32"/>
          <w:szCs w:val="32"/>
        </w:rPr>
        <w:t>）。不得由他人代写推荐意见或签名。</w:t>
      </w:r>
    </w:p>
    <w:p w14:paraId="0DF437A9">
      <w:pPr>
        <w:keepNext w:val="0"/>
        <w:keepLines w:val="0"/>
        <w:pageBreakBefore w:val="0"/>
        <w:widowControl/>
        <w:kinsoku/>
        <w:overflowPunct/>
        <w:topLinePunct w:val="0"/>
        <w:autoSpaceDE/>
        <w:autoSpaceDN/>
        <w:bidi w:val="0"/>
        <w:adjustRightInd w:val="0"/>
        <w:snapToGrid w:val="0"/>
        <w:spacing w:line="540" w:lineRule="exact"/>
        <w:ind w:right="0" w:firstLine="645"/>
        <w:textAlignment w:val="auto"/>
        <w:rPr>
          <w:rFonts w:ascii="仿宋_GB2312" w:hAnsi="仿宋_GB2312" w:eastAsia="仿宋_GB2312" w:cs="仿宋_GB2312"/>
          <w:b/>
          <w:color w:val="000000" w:themeColor="text1"/>
          <w:kern w:val="0"/>
          <w:sz w:val="32"/>
          <w:szCs w:val="32"/>
          <w14:textFill>
            <w14:solidFill>
              <w14:schemeClr w14:val="tx1"/>
            </w14:solidFill>
          </w14:textFill>
        </w:rPr>
      </w:pPr>
      <w:r>
        <w:rPr>
          <w:rFonts w:ascii="仿宋_GB2312" w:hAnsi="仿宋_GB2312" w:eastAsia="仿宋_GB2312" w:cs="仿宋_GB2312"/>
          <w:b/>
          <w:kern w:val="0"/>
          <w:sz w:val="32"/>
          <w:szCs w:val="32"/>
        </w:rPr>
        <w:t>请各学院高度重视，认真阅读</w:t>
      </w:r>
      <w:r>
        <w:rPr>
          <w:rFonts w:hint="eastAsia" w:ascii="仿宋_GB2312" w:hAnsi="仿宋_GB2312" w:eastAsia="仿宋_GB2312" w:cs="仿宋_GB2312"/>
          <w:b/>
          <w:kern w:val="0"/>
          <w:sz w:val="32"/>
          <w:szCs w:val="32"/>
        </w:rPr>
        <w:t>附件</w:t>
      </w:r>
      <w:r>
        <w:rPr>
          <w:rFonts w:hint="eastAsia" w:eastAsia="仿宋_GB2312" w:cs="Times New Roman"/>
          <w:b/>
          <w:bCs/>
          <w:kern w:val="0"/>
          <w:sz w:val="32"/>
          <w:szCs w:val="32"/>
          <w:lang w:val="en-US" w:eastAsia="zh-CN"/>
        </w:rPr>
        <w:t>5</w:t>
      </w:r>
      <w:r>
        <w:rPr>
          <w:rFonts w:hint="eastAsia" w:ascii="仿宋_GB2312" w:hAnsi="仿宋_GB2312" w:eastAsia="仿宋_GB2312" w:cs="仿宋_GB2312"/>
          <w:b/>
          <w:kern w:val="0"/>
          <w:sz w:val="32"/>
          <w:szCs w:val="32"/>
        </w:rPr>
        <w:t>《填写说明》</w:t>
      </w:r>
      <w:r>
        <w:rPr>
          <w:rFonts w:ascii="仿宋_GB2312" w:hAnsi="仿宋_GB2312" w:eastAsia="仿宋_GB2312" w:cs="仿宋_GB2312"/>
          <w:b/>
          <w:kern w:val="0"/>
          <w:sz w:val="32"/>
          <w:szCs w:val="32"/>
        </w:rPr>
        <w:t>，</w:t>
      </w:r>
      <w:r>
        <w:rPr>
          <w:rFonts w:hint="eastAsia" w:ascii="仿宋_GB2312" w:hAnsi="仿宋_GB2312" w:eastAsia="仿宋_GB2312" w:cs="仿宋_GB2312"/>
          <w:b/>
          <w:kern w:val="0"/>
          <w:sz w:val="32"/>
          <w:szCs w:val="32"/>
        </w:rPr>
        <w:t>严格按照要求填写。相关材料</w:t>
      </w:r>
      <w:r>
        <w:rPr>
          <w:rFonts w:hint="eastAsia" w:ascii="仿宋_GB2312" w:hAnsi="仿宋_GB2312" w:eastAsia="仿宋_GB2312" w:cs="仿宋_GB2312"/>
          <w:b/>
          <w:kern w:val="0"/>
          <w:sz w:val="32"/>
          <w:szCs w:val="32"/>
          <w:lang w:val="en-US" w:eastAsia="zh-CN"/>
        </w:rPr>
        <w:t>将</w:t>
      </w:r>
      <w:r>
        <w:rPr>
          <w:rFonts w:hint="eastAsia" w:ascii="仿宋_GB2312" w:hAnsi="仿宋_GB2312" w:eastAsia="仿宋_GB2312" w:cs="仿宋_GB2312"/>
          <w:b/>
          <w:kern w:val="0"/>
          <w:sz w:val="32"/>
          <w:szCs w:val="32"/>
        </w:rPr>
        <w:t>报送上级部门</w:t>
      </w:r>
      <w:r>
        <w:rPr>
          <w:rFonts w:hint="eastAsia" w:ascii="仿宋_GB2312" w:hAnsi="仿宋_GB2312" w:eastAsia="仿宋_GB2312" w:cs="仿宋_GB2312"/>
          <w:b/>
          <w:kern w:val="0"/>
          <w:sz w:val="32"/>
          <w:szCs w:val="32"/>
          <w:lang w:eastAsia="zh-CN"/>
        </w:rPr>
        <w:t>，</w:t>
      </w:r>
      <w:r>
        <w:rPr>
          <w:rFonts w:hint="eastAsia" w:ascii="仿宋_GB2312" w:hAnsi="仿宋_GB2312" w:eastAsia="仿宋_GB2312" w:cs="仿宋_GB2312"/>
          <w:b/>
          <w:kern w:val="0"/>
          <w:sz w:val="32"/>
          <w:szCs w:val="32"/>
          <w:lang w:val="en-US" w:eastAsia="zh-CN"/>
        </w:rPr>
        <w:t>由上级部门组织专家逐份逐项</w:t>
      </w:r>
      <w:r>
        <w:rPr>
          <w:rFonts w:hint="eastAsia" w:ascii="仿宋_GB2312" w:hAnsi="仿宋_GB2312" w:eastAsia="仿宋_GB2312" w:cs="仿宋_GB2312"/>
          <w:b/>
          <w:kern w:val="0"/>
          <w:sz w:val="32"/>
          <w:szCs w:val="32"/>
        </w:rPr>
        <w:t>审核</w:t>
      </w:r>
      <w:r>
        <w:rPr>
          <w:rFonts w:hint="eastAsia" w:ascii="仿宋_GB2312" w:hAnsi="仿宋_GB2312" w:eastAsia="仿宋_GB2312" w:cs="仿宋_GB2312"/>
          <w:b/>
          <w:kern w:val="0"/>
          <w:sz w:val="32"/>
          <w:szCs w:val="32"/>
          <w:lang w:eastAsia="zh-CN"/>
        </w:rPr>
        <w:t>。</w:t>
      </w:r>
      <w:r>
        <w:rPr>
          <w:rFonts w:hint="eastAsia" w:ascii="仿宋_GB2312" w:hAnsi="仿宋_GB2312" w:eastAsia="仿宋_GB2312" w:cs="仿宋_GB2312"/>
          <w:b/>
          <w:kern w:val="0"/>
          <w:sz w:val="32"/>
          <w:szCs w:val="32"/>
        </w:rPr>
        <w:t>请确保按照要求填写，信息准确无误，</w:t>
      </w:r>
      <w:r>
        <w:rPr>
          <w:rFonts w:hint="eastAsia" w:ascii="仿宋_GB2312" w:hAnsi="仿宋_GB2312" w:eastAsia="仿宋_GB2312" w:cs="仿宋_GB2312"/>
          <w:b/>
          <w:kern w:val="0"/>
          <w:sz w:val="32"/>
          <w:szCs w:val="32"/>
          <w:lang w:val="en-US" w:eastAsia="zh-CN"/>
        </w:rPr>
        <w:t>语句通顺，无错别字，</w:t>
      </w:r>
      <w:r>
        <w:rPr>
          <w:rFonts w:hint="eastAsia" w:ascii="仿宋_GB2312" w:hAnsi="仿宋_GB2312" w:eastAsia="仿宋_GB2312" w:cs="仿宋_GB2312"/>
          <w:b/>
          <w:kern w:val="0"/>
          <w:sz w:val="32"/>
          <w:szCs w:val="32"/>
        </w:rPr>
        <w:t>避免因填报信息不符合要求而造成上级部门审核不通过的情况。</w:t>
      </w:r>
    </w:p>
    <w:p w14:paraId="2B600183">
      <w:pPr>
        <w:keepNext w:val="0"/>
        <w:keepLines w:val="0"/>
        <w:pageBreakBefore w:val="0"/>
        <w:widowControl/>
        <w:kinsoku/>
        <w:overflowPunct/>
        <w:topLinePunct w:val="0"/>
        <w:autoSpaceDE/>
        <w:autoSpaceDN/>
        <w:bidi w:val="0"/>
        <w:adjustRightInd w:val="0"/>
        <w:snapToGrid w:val="0"/>
        <w:spacing w:line="540" w:lineRule="exact"/>
        <w:ind w:right="0" w:firstLine="645"/>
        <w:textAlignment w:val="auto"/>
        <w:rPr>
          <w:rFonts w:ascii="仿宋_GB2312" w:hAnsi="仿宋_GB2312" w:eastAsia="仿宋_GB2312" w:cs="仿宋_GB2312"/>
          <w:kern w:val="0"/>
          <w:sz w:val="32"/>
          <w:szCs w:val="32"/>
        </w:rPr>
      </w:pPr>
      <w:r>
        <w:rPr>
          <w:rFonts w:hint="default" w:ascii="Times New Roman" w:hAnsi="Times New Roman" w:eastAsia="仿宋_GB2312" w:cs="Times New Roman"/>
          <w:kern w:val="0"/>
          <w:sz w:val="32"/>
          <w:szCs w:val="32"/>
        </w:rPr>
        <w:t>3.</w:t>
      </w:r>
      <w:r>
        <w:rPr>
          <w:rFonts w:hint="eastAsia" w:ascii="仿宋_GB2312" w:hAnsi="仿宋_GB2312" w:eastAsia="仿宋_GB2312" w:cs="仿宋_GB2312"/>
          <w:kern w:val="0"/>
          <w:sz w:val="32"/>
          <w:szCs w:val="32"/>
        </w:rPr>
        <w:t>系统填报：</w:t>
      </w:r>
    </w:p>
    <w:p w14:paraId="6EAD7013">
      <w:pPr>
        <w:keepNext w:val="0"/>
        <w:keepLines w:val="0"/>
        <w:pageBreakBefore w:val="0"/>
        <w:widowControl/>
        <w:numPr>
          <w:ilvl w:val="255"/>
          <w:numId w:val="0"/>
        </w:numPr>
        <w:kinsoku/>
        <w:overflowPunct/>
        <w:topLinePunct w:val="0"/>
        <w:autoSpaceDE/>
        <w:autoSpaceDN/>
        <w:bidi w:val="0"/>
        <w:adjustRightInd w:val="0"/>
        <w:snapToGrid w:val="0"/>
        <w:spacing w:line="540" w:lineRule="exact"/>
        <w:ind w:right="0" w:firstLine="643" w:firstLineChars="200"/>
        <w:textAlignment w:val="auto"/>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各学院务必在</w:t>
      </w:r>
      <w:r>
        <w:rPr>
          <w:rFonts w:hint="eastAsia" w:eastAsia="仿宋_GB2312" w:cs="仿宋_GB2312"/>
          <w:b/>
          <w:kern w:val="0"/>
          <w:sz w:val="32"/>
          <w:szCs w:val="32"/>
          <w:highlight w:val="none"/>
        </w:rPr>
        <w:t>10</w:t>
      </w:r>
      <w:r>
        <w:rPr>
          <w:rFonts w:hint="eastAsia" w:ascii="仿宋_GB2312" w:hAnsi="仿宋_GB2312" w:eastAsia="仿宋_GB2312" w:cs="仿宋_GB2312"/>
          <w:b/>
          <w:kern w:val="0"/>
          <w:sz w:val="32"/>
          <w:szCs w:val="32"/>
          <w:highlight w:val="none"/>
        </w:rPr>
        <w:t>月</w:t>
      </w:r>
      <w:r>
        <w:rPr>
          <w:rFonts w:hint="eastAsia" w:eastAsia="仿宋_GB2312" w:cs="仿宋_GB2312"/>
          <w:b/>
          <w:kern w:val="0"/>
          <w:sz w:val="32"/>
          <w:szCs w:val="32"/>
          <w:highlight w:val="none"/>
        </w:rPr>
        <w:t>1</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日上午</w:t>
      </w:r>
      <w:r>
        <w:rPr>
          <w:rFonts w:hint="eastAsia" w:eastAsia="仿宋_GB2312" w:cs="仿宋_GB2312"/>
          <w:b/>
          <w:kern w:val="0"/>
          <w:sz w:val="32"/>
          <w:szCs w:val="32"/>
          <w:highlight w:val="none"/>
          <w:lang w:val="en-US" w:eastAsia="zh-CN"/>
        </w:rPr>
        <w:t>9</w:t>
      </w:r>
      <w:r>
        <w:rPr>
          <w:rFonts w:hint="eastAsia" w:ascii="仿宋_GB2312" w:hAnsi="仿宋_GB2312" w:eastAsia="仿宋_GB2312" w:cs="仿宋_GB2312"/>
          <w:b/>
          <w:kern w:val="0"/>
          <w:sz w:val="32"/>
          <w:szCs w:val="32"/>
          <w:highlight w:val="none"/>
        </w:rPr>
        <w:t>点</w:t>
      </w:r>
      <w:r>
        <w:rPr>
          <w:rFonts w:hint="eastAsia" w:ascii="仿宋_GB2312" w:hAnsi="仿宋_GB2312" w:eastAsia="仿宋_GB2312" w:cs="仿宋_GB2312"/>
          <w:b/>
          <w:kern w:val="0"/>
          <w:sz w:val="32"/>
          <w:szCs w:val="32"/>
        </w:rPr>
        <w:t>前在</w:t>
      </w:r>
      <w:r>
        <w:rPr>
          <w:rFonts w:hint="eastAsia" w:ascii="仿宋_GB2312" w:hAnsi="仿宋_GB2312" w:eastAsia="仿宋_GB2312" w:cs="仿宋_GB2312"/>
          <w:b/>
          <w:kern w:val="0"/>
          <w:sz w:val="32"/>
          <w:szCs w:val="32"/>
          <w:lang w:val="en-US" w:eastAsia="zh-CN"/>
        </w:rPr>
        <w:t>评奖系统</w:t>
      </w:r>
      <w:r>
        <w:rPr>
          <w:rFonts w:hint="eastAsia" w:ascii="仿宋_GB2312" w:hAnsi="仿宋_GB2312" w:eastAsia="仿宋_GB2312" w:cs="仿宋_GB2312"/>
          <w:b/>
          <w:bCs w:val="0"/>
          <w:kern w:val="0"/>
          <w:sz w:val="32"/>
          <w:szCs w:val="32"/>
        </w:rPr>
        <w:t>（</w:t>
      </w:r>
      <w:r>
        <w:rPr>
          <w:rFonts w:hint="eastAsia" w:ascii="仿宋_GB2312" w:eastAsia="仿宋_GB2312" w:cs="微软雅黑" w:hAnsiTheme="minorEastAsia"/>
          <w:b/>
          <w:bCs w:val="0"/>
          <w:color w:val="000000"/>
          <w:kern w:val="0"/>
          <w:sz w:val="32"/>
          <w:szCs w:val="32"/>
        </w:rPr>
        <w:t>https://stu.cuc.edu.cn</w:t>
      </w:r>
      <w:r>
        <w:rPr>
          <w:rFonts w:hint="eastAsia" w:ascii="仿宋_GB2312" w:hAnsi="仿宋_GB2312" w:eastAsia="仿宋_GB2312" w:cs="仿宋_GB2312"/>
          <w:b/>
          <w:bCs w:val="0"/>
          <w:kern w:val="0"/>
          <w:sz w:val="32"/>
          <w:szCs w:val="32"/>
        </w:rPr>
        <w:t>）</w:t>
      </w:r>
      <w:r>
        <w:rPr>
          <w:rFonts w:hint="eastAsia" w:ascii="仿宋_GB2312" w:hAnsi="仿宋_GB2312" w:eastAsia="仿宋_GB2312" w:cs="仿宋_GB2312"/>
          <w:b/>
          <w:kern w:val="0"/>
          <w:sz w:val="32"/>
          <w:szCs w:val="32"/>
          <w:lang w:val="en-US" w:eastAsia="zh-CN"/>
        </w:rPr>
        <w:t>完成</w:t>
      </w:r>
      <w:r>
        <w:rPr>
          <w:rFonts w:hint="eastAsia" w:ascii="仿宋_GB2312" w:hAnsi="仿宋_GB2312" w:eastAsia="仿宋_GB2312" w:cs="仿宋_GB2312"/>
          <w:b/>
          <w:kern w:val="0"/>
          <w:sz w:val="32"/>
          <w:szCs w:val="32"/>
        </w:rPr>
        <w:t>国家奖学金</w:t>
      </w:r>
      <w:r>
        <w:rPr>
          <w:rFonts w:hint="eastAsia" w:ascii="仿宋_GB2312" w:hAnsi="仿宋_GB2312" w:eastAsia="仿宋_GB2312" w:cs="仿宋_GB2312"/>
          <w:b/>
          <w:kern w:val="0"/>
          <w:sz w:val="32"/>
          <w:szCs w:val="32"/>
          <w:lang w:val="en-US" w:eastAsia="zh-CN"/>
        </w:rPr>
        <w:t>填报工作。</w:t>
      </w:r>
    </w:p>
    <w:p w14:paraId="214F5604">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（四）学校审核并公示：学校对各学院推荐人选进行审核，</w:t>
      </w:r>
      <w:r>
        <w:rPr>
          <w:rFonts w:hint="eastAsia" w:ascii="仿宋_GB2312" w:hAnsi="仿宋_GB2312" w:eastAsia="仿宋_GB2312" w:cs="仿宋_GB2312"/>
          <w:kern w:val="0"/>
          <w:sz w:val="32"/>
          <w:szCs w:val="32"/>
          <w:lang w:val="en-US" w:eastAsia="zh-CN"/>
        </w:rPr>
        <w:t>提出</w:t>
      </w:r>
      <w:r>
        <w:rPr>
          <w:rFonts w:hint="eastAsia" w:ascii="仿宋_GB2312" w:hAnsi="仿宋_GB2312" w:eastAsia="仿宋_GB2312" w:cs="仿宋_GB2312"/>
          <w:kern w:val="0"/>
          <w:sz w:val="32"/>
          <w:szCs w:val="32"/>
        </w:rPr>
        <w:t>获奖人员</w:t>
      </w:r>
      <w:r>
        <w:rPr>
          <w:rFonts w:hint="eastAsia" w:ascii="仿宋_GB2312" w:hAnsi="仿宋_GB2312" w:eastAsia="仿宋_GB2312" w:cs="仿宋_GB2312"/>
          <w:kern w:val="0"/>
          <w:sz w:val="32"/>
          <w:szCs w:val="32"/>
          <w:lang w:val="en-US" w:eastAsia="zh-CN"/>
        </w:rPr>
        <w:t>建议</w:t>
      </w:r>
      <w:r>
        <w:rPr>
          <w:rFonts w:hint="eastAsia" w:ascii="仿宋_GB2312" w:hAnsi="仿宋_GB2312" w:eastAsia="仿宋_GB2312" w:cs="仿宋_GB2312"/>
          <w:kern w:val="0"/>
          <w:sz w:val="32"/>
          <w:szCs w:val="32"/>
        </w:rPr>
        <w:t>名单，报请</w:t>
      </w:r>
      <w:r>
        <w:rPr>
          <w:rFonts w:hint="eastAsia" w:ascii="仿宋_GB2312" w:hAnsi="仿宋_GB2312" w:eastAsia="仿宋_GB2312" w:cs="仿宋_GB2312"/>
          <w:color w:val="000000"/>
          <w:kern w:val="0"/>
          <w:sz w:val="32"/>
          <w:szCs w:val="32"/>
          <w:lang w:bidi="ar"/>
        </w:rPr>
        <w:t>学校学生综合素质评价与奖助工作分委会国家奖学金评审专项工作领导小组</w:t>
      </w:r>
      <w:r>
        <w:rPr>
          <w:rFonts w:hint="eastAsia" w:ascii="仿宋_GB2312" w:hAnsi="仿宋_GB2312" w:eastAsia="仿宋_GB2312" w:cs="仿宋_GB2312"/>
          <w:kern w:val="0"/>
          <w:sz w:val="32"/>
          <w:szCs w:val="32"/>
        </w:rPr>
        <w:t>审核批准</w:t>
      </w:r>
      <w:r>
        <w:rPr>
          <w:rFonts w:hint="eastAsia" w:ascii="仿宋_GB2312" w:hAnsi="仿宋_GB2312" w:eastAsia="仿宋_GB2312" w:cs="仿宋_GB2312"/>
          <w:kern w:val="0"/>
          <w:sz w:val="32"/>
          <w:szCs w:val="32"/>
          <w:lang w:val="en-US" w:eastAsia="zh-CN"/>
        </w:rPr>
        <w:t>后，</w:t>
      </w:r>
      <w:r>
        <w:rPr>
          <w:rFonts w:hint="eastAsia" w:ascii="仿宋_GB2312" w:hAnsi="仿宋_GB2312" w:eastAsia="仿宋_GB2312" w:cs="仿宋_GB2312"/>
          <w:kern w:val="0"/>
          <w:sz w:val="32"/>
          <w:szCs w:val="32"/>
        </w:rPr>
        <w:t>将国家奖学金获奖学生初审名单在校园网上进行为期</w:t>
      </w:r>
      <w:r>
        <w:rPr>
          <w:rFonts w:hint="eastAsia" w:eastAsia="仿宋_GB2312" w:cs="仿宋_GB2312"/>
          <w:kern w:val="0"/>
          <w:sz w:val="32"/>
          <w:szCs w:val="32"/>
        </w:rPr>
        <w:t>5</w:t>
      </w:r>
      <w:r>
        <w:rPr>
          <w:rFonts w:hint="eastAsia" w:ascii="仿宋_GB2312" w:hAnsi="仿宋_GB2312" w:eastAsia="仿宋_GB2312" w:cs="仿宋_GB2312"/>
          <w:kern w:val="0"/>
          <w:sz w:val="32"/>
          <w:szCs w:val="32"/>
        </w:rPr>
        <w:t>个工作日的公示。</w:t>
      </w:r>
    </w:p>
    <w:p w14:paraId="5F1F52F2">
      <w:pPr>
        <w:keepNext w:val="0"/>
        <w:keepLines w:val="0"/>
        <w:pageBreakBefore w:val="0"/>
        <w:widowControl/>
        <w:kinsoku/>
        <w:overflowPunct/>
        <w:topLinePunct w:val="0"/>
        <w:autoSpaceDE/>
        <w:autoSpaceDN/>
        <w:bidi w:val="0"/>
        <w:adjustRightInd w:val="0"/>
        <w:snapToGrid w:val="0"/>
        <w:spacing w:line="540" w:lineRule="exact"/>
        <w:ind w:right="0" w:firstLine="645"/>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（五）公示无异议后，提交</w:t>
      </w:r>
      <w:r>
        <w:rPr>
          <w:rFonts w:hint="eastAsia" w:ascii="仿宋_GB2312" w:hAnsi="仿宋_GB2312" w:eastAsia="仿宋_GB2312" w:cs="仿宋_GB2312"/>
          <w:kern w:val="0"/>
          <w:sz w:val="32"/>
          <w:szCs w:val="32"/>
          <w:lang w:val="en-US" w:eastAsia="zh-CN"/>
        </w:rPr>
        <w:t>至教育部</w:t>
      </w:r>
      <w:r>
        <w:rPr>
          <w:rFonts w:hint="eastAsia" w:ascii="仿宋_GB2312" w:hAnsi="仿宋_GB2312" w:eastAsia="仿宋_GB2312" w:cs="仿宋_GB2312"/>
          <w:kern w:val="0"/>
          <w:sz w:val="32"/>
          <w:szCs w:val="32"/>
        </w:rPr>
        <w:t>国家奖学金评审系统，拟定正式公函上报教育部审批。</w:t>
      </w:r>
    </w:p>
    <w:p w14:paraId="297D3EDD">
      <w:pPr>
        <w:keepNext w:val="0"/>
        <w:keepLines w:val="0"/>
        <w:pageBreakBefore w:val="0"/>
        <w:widowControl/>
        <w:kinsoku/>
        <w:overflowPunct/>
        <w:topLinePunct w:val="0"/>
        <w:autoSpaceDE/>
        <w:autoSpaceDN/>
        <w:bidi w:val="0"/>
        <w:adjustRightInd w:val="0"/>
        <w:snapToGrid w:val="0"/>
        <w:spacing w:line="540" w:lineRule="exact"/>
        <w:ind w:right="0" w:firstLine="640" w:firstLineChars="200"/>
        <w:jc w:val="left"/>
        <w:textAlignment w:val="auto"/>
        <w:rPr>
          <w:rFonts w:ascii="黑体" w:hAnsi="黑体" w:eastAsia="黑体" w:cs="黑体"/>
          <w:bCs/>
          <w:kern w:val="0"/>
          <w:sz w:val="32"/>
          <w:szCs w:val="32"/>
        </w:rPr>
      </w:pPr>
      <w:r>
        <w:rPr>
          <w:rFonts w:hint="eastAsia" w:ascii="黑体" w:hAnsi="黑体" w:eastAsia="黑体" w:cs="黑体"/>
          <w:bCs/>
          <w:kern w:val="0"/>
          <w:sz w:val="32"/>
          <w:szCs w:val="32"/>
          <w:lang w:val="en-US" w:eastAsia="zh-CN"/>
        </w:rPr>
        <w:t>六</w:t>
      </w:r>
      <w:r>
        <w:rPr>
          <w:rFonts w:hint="eastAsia" w:ascii="黑体" w:hAnsi="黑体" w:eastAsia="黑体" w:cs="黑体"/>
          <w:bCs/>
          <w:kern w:val="0"/>
          <w:sz w:val="32"/>
          <w:szCs w:val="32"/>
        </w:rPr>
        <w:t>、评审相关说明及要求</w:t>
      </w:r>
    </w:p>
    <w:p w14:paraId="37ED7EC9">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获得</w:t>
      </w:r>
      <w:r>
        <w:rPr>
          <w:rFonts w:hint="eastAsia" w:ascii="仿宋_GB2312" w:hAnsi="仿宋_GB2312" w:eastAsia="仿宋_GB2312" w:cs="仿宋_GB2312"/>
          <w:kern w:val="0"/>
          <w:sz w:val="32"/>
          <w:szCs w:val="32"/>
        </w:rPr>
        <w:t>国家奖学金的学生不能同时</w:t>
      </w:r>
      <w:r>
        <w:rPr>
          <w:rFonts w:hint="eastAsia" w:ascii="仿宋_GB2312" w:hAnsi="仿宋_GB2312" w:eastAsia="仿宋_GB2312" w:cs="仿宋_GB2312"/>
          <w:kern w:val="0"/>
          <w:sz w:val="32"/>
          <w:szCs w:val="32"/>
          <w:lang w:val="en-US" w:eastAsia="zh-CN"/>
        </w:rPr>
        <w:t>获得</w:t>
      </w:r>
      <w:r>
        <w:rPr>
          <w:rFonts w:hint="eastAsia" w:ascii="仿宋_GB2312" w:hAnsi="仿宋_GB2312" w:eastAsia="仿宋_GB2312" w:cs="仿宋_GB2312"/>
          <w:kern w:val="0"/>
          <w:sz w:val="32"/>
          <w:szCs w:val="32"/>
        </w:rPr>
        <w:t>国家励志奖学金，也不能</w:t>
      </w:r>
      <w:r>
        <w:rPr>
          <w:rFonts w:hint="eastAsia" w:ascii="仿宋_GB2312" w:hAnsi="仿宋_GB2312" w:eastAsia="仿宋_GB2312" w:cs="仿宋_GB2312"/>
          <w:kern w:val="0"/>
          <w:sz w:val="32"/>
          <w:szCs w:val="32"/>
          <w:lang w:val="en-US" w:eastAsia="zh-CN"/>
        </w:rPr>
        <w:t>获得</w:t>
      </w:r>
      <w:r>
        <w:rPr>
          <w:rFonts w:hint="eastAsia" w:ascii="仿宋_GB2312" w:hAnsi="仿宋_GB2312" w:eastAsia="仿宋_GB2312" w:cs="仿宋_GB2312"/>
          <w:kern w:val="0"/>
          <w:sz w:val="32"/>
          <w:szCs w:val="32"/>
        </w:rPr>
        <w:t>校级奖学金。即</w:t>
      </w:r>
      <w:r>
        <w:rPr>
          <w:rFonts w:hint="eastAsia" w:ascii="仿宋_GB2312" w:hAnsi="仿宋_GB2312" w:eastAsia="仿宋_GB2312" w:cs="仿宋_GB2312"/>
          <w:kern w:val="0"/>
          <w:sz w:val="32"/>
          <w:szCs w:val="32"/>
          <w:lang w:val="en-US" w:eastAsia="zh-CN"/>
        </w:rPr>
        <w:t>获得</w:t>
      </w:r>
      <w:r>
        <w:rPr>
          <w:rFonts w:hint="eastAsia" w:ascii="仿宋_GB2312" w:hAnsi="仿宋_GB2312" w:eastAsia="仿宋_GB2312" w:cs="仿宋_GB2312"/>
          <w:kern w:val="0"/>
          <w:sz w:val="32"/>
          <w:szCs w:val="32"/>
        </w:rPr>
        <w:t>国家奖学金的学生，不能同时</w:t>
      </w:r>
      <w:r>
        <w:rPr>
          <w:rFonts w:hint="eastAsia" w:ascii="仿宋_GB2312" w:hAnsi="仿宋_GB2312" w:eastAsia="仿宋_GB2312" w:cs="仿宋_GB2312"/>
          <w:kern w:val="0"/>
          <w:sz w:val="32"/>
          <w:szCs w:val="32"/>
          <w:lang w:val="en-US" w:eastAsia="zh-CN"/>
        </w:rPr>
        <w:t>获得中传奖学金、</w:t>
      </w:r>
      <w:r>
        <w:rPr>
          <w:rFonts w:hint="eastAsia" w:ascii="仿宋_GB2312" w:hAnsi="仿宋_GB2312" w:eastAsia="仿宋_GB2312" w:cs="仿宋_GB2312"/>
          <w:kern w:val="0"/>
          <w:sz w:val="32"/>
          <w:szCs w:val="32"/>
        </w:rPr>
        <w:t>一等奖学金、</w:t>
      </w: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等奖学金、</w:t>
      </w: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等奖学金、校励志奖学金</w:t>
      </w:r>
      <w:r>
        <w:rPr>
          <w:rFonts w:hint="eastAsia" w:ascii="仿宋_GB2312" w:hAnsi="仿宋_GB2312" w:eastAsia="仿宋_GB2312" w:cs="仿宋_GB2312"/>
          <w:color w:val="000000" w:themeColor="text1"/>
          <w:kern w:val="0"/>
          <w:sz w:val="32"/>
          <w:szCs w:val="32"/>
          <w14:textFill>
            <w14:solidFill>
              <w14:schemeClr w14:val="tx1"/>
            </w14:solidFill>
          </w14:textFill>
        </w:rPr>
        <w:t>，也不能</w:t>
      </w:r>
      <w:r>
        <w:rPr>
          <w:rFonts w:hint="eastAsia" w:ascii="仿宋_GB2312" w:hAnsi="仿宋_GB2312" w:eastAsia="仿宋_GB2312" w:cs="仿宋_GB2312"/>
          <w:kern w:val="0"/>
          <w:sz w:val="32"/>
          <w:szCs w:val="32"/>
          <w:lang w:val="en-US" w:eastAsia="zh-CN"/>
        </w:rPr>
        <w:t>获得</w:t>
      </w:r>
      <w:r>
        <w:rPr>
          <w:rFonts w:hint="eastAsia" w:ascii="仿宋_GB2312" w:hAnsi="仿宋_GB2312" w:eastAsia="仿宋_GB2312" w:cs="仿宋_GB2312"/>
          <w:color w:val="000000" w:themeColor="text1"/>
          <w:kern w:val="0"/>
          <w:sz w:val="32"/>
          <w:szCs w:val="32"/>
          <w14:textFill>
            <w14:solidFill>
              <w14:schemeClr w14:val="tx1"/>
            </w14:solidFill>
          </w14:textFill>
        </w:rPr>
        <w:t>国家励志奖学金</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p>
    <w:p w14:paraId="3E68C061">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学院要按照“公开、公平、公正、择优”的原则，精心组织开展本学年国家奖学金评审工作。在评选过程中，要严格掌握评选标准，推荐最优秀的学生参评国家奖学金，充分发挥国家奖学金激励学生全面发展的作用。为提高审核工作的准确性与科学性，请使用教育部统一制定的表格，严格按照填写说明进行填写，</w:t>
      </w:r>
      <w:r>
        <w:rPr>
          <w:rFonts w:hint="eastAsia" w:ascii="仿宋_GB2312" w:hAnsi="仿宋_GB2312" w:eastAsia="仿宋_GB2312" w:cs="仿宋_GB2312"/>
          <w:b/>
          <w:kern w:val="0"/>
          <w:sz w:val="32"/>
          <w:szCs w:val="32"/>
        </w:rPr>
        <w:t>不得随意更改表格内容、样式或使用自制表格。</w:t>
      </w:r>
      <w:r>
        <w:rPr>
          <w:rFonts w:hint="eastAsia" w:ascii="仿宋_GB2312" w:hAnsi="仿宋_GB2312" w:eastAsia="仿宋_GB2312" w:cs="仿宋_GB2312"/>
          <w:kern w:val="0"/>
          <w:sz w:val="32"/>
          <w:szCs w:val="32"/>
        </w:rPr>
        <w:t>杜绝出现评选标准宽松，评审把关不严，材料填报不符合要求的现象。如发现各类项目填写不实不准，取消该学生评奖资格，缩减所在学院评奖名额。</w:t>
      </w:r>
    </w:p>
    <w:p w14:paraId="32CE4268">
      <w:pPr>
        <w:keepNext w:val="0"/>
        <w:keepLines w:val="0"/>
        <w:pageBreakBefore w:val="0"/>
        <w:widowControl/>
        <w:kinsoku/>
        <w:overflowPunct/>
        <w:topLinePunct w:val="0"/>
        <w:autoSpaceDE/>
        <w:autoSpaceDN/>
        <w:bidi w:val="0"/>
        <w:adjustRightInd w:val="0"/>
        <w:snapToGrid w:val="0"/>
        <w:spacing w:line="540" w:lineRule="exact"/>
        <w:ind w:right="0"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）各学院应</w:t>
      </w:r>
      <w:r>
        <w:rPr>
          <w:rFonts w:hint="eastAsia" w:ascii="仿宋_GB2312" w:hAnsi="仿宋_GB2312" w:eastAsia="仿宋_GB2312" w:cs="仿宋_GB2312"/>
          <w:kern w:val="0"/>
          <w:sz w:val="32"/>
          <w:szCs w:val="32"/>
          <w:lang w:val="en-US" w:eastAsia="zh-CN"/>
        </w:rPr>
        <w:t>严格</w:t>
      </w:r>
      <w:r>
        <w:rPr>
          <w:rFonts w:hint="eastAsia" w:ascii="仿宋_GB2312" w:hAnsi="仿宋_GB2312" w:eastAsia="仿宋_GB2312" w:cs="仿宋_GB2312"/>
          <w:kern w:val="0"/>
          <w:sz w:val="32"/>
          <w:szCs w:val="32"/>
        </w:rPr>
        <w:t>按照《&lt;国家奖学金申请审批表&gt;填写说明》指导学生将《国家奖学金申请审批表》中所有应填写项填写规范、齐全。</w:t>
      </w:r>
      <w:r>
        <w:rPr>
          <w:rFonts w:hint="eastAsia" w:ascii="仿宋_GB2312" w:hAnsi="仿宋_GB2312" w:eastAsia="仿宋_GB2312" w:cs="仿宋_GB2312"/>
          <w:b/>
          <w:kern w:val="0"/>
          <w:sz w:val="32"/>
          <w:szCs w:val="32"/>
        </w:rPr>
        <w:t>注意：</w:t>
      </w:r>
      <w:r>
        <w:rPr>
          <w:rFonts w:hint="eastAsia" w:ascii="仿宋_GB2312" w:hAnsi="仿宋_GB2312" w:eastAsia="仿宋_GB2312" w:cs="仿宋_GB2312"/>
          <w:kern w:val="0"/>
          <w:sz w:val="32"/>
          <w:szCs w:val="32"/>
        </w:rPr>
        <w:t>申请理由控制在</w:t>
      </w:r>
      <w:r>
        <w:rPr>
          <w:rFonts w:hint="eastAsia" w:eastAsia="仿宋_GB2312" w:cs="仿宋_GB2312"/>
          <w:kern w:val="0"/>
          <w:sz w:val="32"/>
          <w:szCs w:val="32"/>
        </w:rPr>
        <w:t>200</w:t>
      </w:r>
      <w:r>
        <w:rPr>
          <w:rFonts w:hint="eastAsia" w:ascii="仿宋_GB2312" w:hAnsi="仿宋_GB2312" w:eastAsia="仿宋_GB2312" w:cs="仿宋_GB2312"/>
          <w:kern w:val="0"/>
          <w:sz w:val="32"/>
          <w:szCs w:val="32"/>
        </w:rPr>
        <w:t>字左右，推荐理由控制在</w:t>
      </w:r>
      <w:r>
        <w:rPr>
          <w:rFonts w:hint="eastAsia" w:eastAsia="仿宋_GB2312" w:cs="仿宋_GB2312"/>
          <w:kern w:val="0"/>
          <w:sz w:val="32"/>
          <w:szCs w:val="32"/>
        </w:rPr>
        <w:t>100</w:t>
      </w:r>
      <w:r>
        <w:rPr>
          <w:rFonts w:hint="eastAsia" w:ascii="仿宋_GB2312" w:hAnsi="仿宋_GB2312" w:eastAsia="仿宋_GB2312" w:cs="仿宋_GB2312"/>
          <w:kern w:val="0"/>
          <w:sz w:val="32"/>
          <w:szCs w:val="32"/>
        </w:rPr>
        <w:t>字左右，院系意见一栏中不能简单写“同意”，要对学生进行全面的评价，不得千篇一律；</w:t>
      </w:r>
      <w:r>
        <w:rPr>
          <w:rFonts w:hint="eastAsia" w:ascii="仿宋_GB2312" w:hAnsi="仿宋_GB2312" w:eastAsia="仿宋_GB2312" w:cs="仿宋_GB2312"/>
          <w:b/>
          <w:kern w:val="0"/>
          <w:sz w:val="32"/>
          <w:szCs w:val="32"/>
        </w:rPr>
        <w:t>以上申请理由、推荐理由、院系意见栏中的内容均要求统一打印，不能手写；申请人签名、推荐人签名、院系</w:t>
      </w:r>
      <w:r>
        <w:rPr>
          <w:rFonts w:hint="eastAsia" w:ascii="仿宋_GB2312" w:hAnsi="仿宋_GB2312" w:eastAsia="仿宋_GB2312" w:cs="仿宋_GB2312"/>
          <w:b/>
          <w:bCs/>
          <w:kern w:val="0"/>
          <w:sz w:val="32"/>
          <w:szCs w:val="32"/>
        </w:rPr>
        <w:t>主管学生工作的领导</w:t>
      </w:r>
      <w:r>
        <w:rPr>
          <w:rFonts w:hint="eastAsia" w:ascii="仿宋_GB2312" w:hAnsi="仿宋_GB2312" w:eastAsia="仿宋_GB2312" w:cs="仿宋_GB2312"/>
          <w:b/>
          <w:kern w:val="0"/>
          <w:sz w:val="32"/>
          <w:szCs w:val="32"/>
        </w:rPr>
        <w:t>签名处必须使用黑色签字笔手写</w:t>
      </w:r>
      <w:r>
        <w:rPr>
          <w:rFonts w:hint="eastAsia" w:ascii="仿宋_GB2312" w:hAnsi="仿宋_GB2312" w:eastAsia="仿宋_GB2312" w:cs="仿宋_GB2312"/>
          <w:kern w:val="0"/>
          <w:sz w:val="32"/>
          <w:szCs w:val="32"/>
        </w:rPr>
        <w:t>，</w:t>
      </w:r>
      <w:r>
        <w:rPr>
          <w:rFonts w:hint="eastAsia" w:ascii="仿宋_GB2312" w:hAnsi="仿宋_GB2312" w:eastAsia="仿宋_GB2312" w:cs="仿宋_GB2312"/>
          <w:b/>
          <w:kern w:val="0"/>
          <w:sz w:val="32"/>
          <w:szCs w:val="32"/>
        </w:rPr>
        <w:t>不能打印或使用签名章；院系公章处需加盖学院行政公章，且盖章必须清楚。</w:t>
      </w:r>
      <w:r>
        <w:rPr>
          <w:rFonts w:hint="eastAsia" w:ascii="仿宋_GB2312" w:hAnsi="仿宋_GB2312" w:eastAsia="仿宋_GB2312" w:cs="仿宋_GB2312"/>
          <w:kern w:val="0"/>
          <w:sz w:val="32"/>
          <w:szCs w:val="32"/>
        </w:rPr>
        <w:t>年月日填写：</w:t>
      </w:r>
      <w:r>
        <w:rPr>
          <w:rFonts w:hint="eastAsia" w:ascii="仿宋_GB2312" w:hAnsi="仿宋_GB2312" w:eastAsia="仿宋_GB2312" w:cs="仿宋_GB2312"/>
          <w:kern w:val="0"/>
          <w:sz w:val="32"/>
          <w:szCs w:val="32"/>
          <w:highlight w:val="none"/>
        </w:rPr>
        <w:t>申请人签字处写</w:t>
      </w:r>
      <w:r>
        <w:rPr>
          <w:rFonts w:eastAsia="仿宋_GB2312" w:cs="仿宋_GB2312"/>
          <w:b/>
          <w:kern w:val="0"/>
          <w:sz w:val="32"/>
          <w:szCs w:val="32"/>
          <w:highlight w:val="none"/>
        </w:rPr>
        <w:t>202</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年</w:t>
      </w:r>
      <w:r>
        <w:rPr>
          <w:rFonts w:hint="eastAsia" w:eastAsia="仿宋_GB2312" w:cs="仿宋_GB2312"/>
          <w:b/>
          <w:kern w:val="0"/>
          <w:sz w:val="32"/>
          <w:szCs w:val="32"/>
          <w:highlight w:val="none"/>
        </w:rPr>
        <w:t>9</w:t>
      </w:r>
      <w:r>
        <w:rPr>
          <w:rFonts w:hint="eastAsia" w:ascii="仿宋_GB2312" w:hAnsi="仿宋_GB2312" w:eastAsia="仿宋_GB2312" w:cs="仿宋_GB2312"/>
          <w:b/>
          <w:kern w:val="0"/>
          <w:sz w:val="32"/>
          <w:szCs w:val="32"/>
          <w:highlight w:val="none"/>
        </w:rPr>
        <w:t>月</w:t>
      </w:r>
      <w:r>
        <w:rPr>
          <w:rFonts w:hint="eastAsia" w:eastAsia="仿宋_GB2312" w:cs="仿宋_GB2312"/>
          <w:b/>
          <w:kern w:val="0"/>
          <w:sz w:val="32"/>
          <w:szCs w:val="32"/>
          <w:highlight w:val="none"/>
          <w:lang w:val="en-US" w:eastAsia="zh-CN"/>
        </w:rPr>
        <w:t>29</w:t>
      </w:r>
      <w:r>
        <w:rPr>
          <w:rFonts w:hint="eastAsia" w:ascii="仿宋_GB2312" w:hAnsi="仿宋_GB2312" w:eastAsia="仿宋_GB2312" w:cs="仿宋_GB2312"/>
          <w:b/>
          <w:kern w:val="0"/>
          <w:sz w:val="32"/>
          <w:szCs w:val="32"/>
          <w:highlight w:val="none"/>
        </w:rPr>
        <w:t>日—</w:t>
      </w:r>
      <w:r>
        <w:rPr>
          <w:rFonts w:eastAsia="仿宋_GB2312" w:cs="仿宋_GB2312"/>
          <w:b/>
          <w:kern w:val="0"/>
          <w:sz w:val="32"/>
          <w:szCs w:val="32"/>
          <w:highlight w:val="none"/>
        </w:rPr>
        <w:t>10</w:t>
      </w:r>
      <w:r>
        <w:rPr>
          <w:rFonts w:hint="eastAsia" w:eastAsia="仿宋_GB2312" w:cs="仿宋_GB2312"/>
          <w:b/>
          <w:kern w:val="0"/>
          <w:sz w:val="32"/>
          <w:szCs w:val="32"/>
          <w:highlight w:val="none"/>
        </w:rPr>
        <w:t>月</w:t>
      </w:r>
      <w:r>
        <w:rPr>
          <w:rFonts w:hint="eastAsia" w:eastAsia="仿宋_GB2312" w:cs="仿宋_GB2312"/>
          <w:b/>
          <w:kern w:val="0"/>
          <w:sz w:val="32"/>
          <w:szCs w:val="32"/>
          <w:highlight w:val="none"/>
          <w:lang w:val="en-US" w:eastAsia="zh-CN"/>
        </w:rPr>
        <w:t>8</w:t>
      </w:r>
      <w:r>
        <w:rPr>
          <w:rFonts w:hint="eastAsia" w:ascii="仿宋_GB2312" w:hAnsi="仿宋_GB2312" w:eastAsia="仿宋_GB2312" w:cs="仿宋_GB2312"/>
          <w:b/>
          <w:kern w:val="0"/>
          <w:sz w:val="32"/>
          <w:szCs w:val="32"/>
          <w:highlight w:val="none"/>
        </w:rPr>
        <w:t>日</w:t>
      </w:r>
      <w:r>
        <w:rPr>
          <w:rFonts w:hint="eastAsia" w:ascii="仿宋_GB2312" w:hAnsi="仿宋_GB2312" w:eastAsia="仿宋_GB2312" w:cs="仿宋_GB2312"/>
          <w:kern w:val="0"/>
          <w:sz w:val="32"/>
          <w:szCs w:val="32"/>
          <w:highlight w:val="none"/>
        </w:rPr>
        <w:t>均可，</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推荐理由处的时间写</w:t>
      </w:r>
      <w:r>
        <w:rPr>
          <w:rFonts w:eastAsia="仿宋_GB2312" w:cs="仿宋_GB2312"/>
          <w:b/>
          <w:kern w:val="0"/>
          <w:sz w:val="32"/>
          <w:szCs w:val="32"/>
          <w:highlight w:val="none"/>
        </w:rPr>
        <w:t>202</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年</w:t>
      </w:r>
      <w:r>
        <w:rPr>
          <w:rFonts w:eastAsia="仿宋_GB2312" w:cs="仿宋_GB2312"/>
          <w:b/>
          <w:color w:val="000000" w:themeColor="text1"/>
          <w:kern w:val="0"/>
          <w:sz w:val="32"/>
          <w:szCs w:val="32"/>
          <w:highlight w:val="none"/>
          <w14:textFill>
            <w14:solidFill>
              <w14:schemeClr w14:val="tx1"/>
            </w14:solidFill>
          </w14:textFill>
        </w:rPr>
        <w:t>10</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月</w:t>
      </w:r>
      <w:r>
        <w:rPr>
          <w:rFonts w:hint="eastAsia" w:eastAsia="仿宋_GB2312" w:cs="仿宋_GB2312"/>
          <w:b/>
          <w:color w:val="000000" w:themeColor="text1"/>
          <w:kern w:val="0"/>
          <w:sz w:val="32"/>
          <w:szCs w:val="32"/>
          <w:highlight w:val="none"/>
          <w:lang w:val="en-US" w:eastAsia="zh-CN"/>
          <w14:textFill>
            <w14:solidFill>
              <w14:schemeClr w14:val="tx1"/>
            </w14:solidFill>
          </w14:textFill>
        </w:rPr>
        <w:t>9</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日—</w:t>
      </w:r>
      <w:r>
        <w:rPr>
          <w:rFonts w:eastAsia="仿宋_GB2312" w:cs="仿宋_GB2312"/>
          <w:b/>
          <w:color w:val="000000" w:themeColor="text1"/>
          <w:kern w:val="0"/>
          <w:sz w:val="32"/>
          <w:szCs w:val="32"/>
          <w:highlight w:val="none"/>
          <w14:textFill>
            <w14:solidFill>
              <w14:schemeClr w14:val="tx1"/>
            </w14:solidFill>
          </w14:textFill>
        </w:rPr>
        <w:t>10</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月</w:t>
      </w:r>
      <w:r>
        <w:rPr>
          <w:rFonts w:eastAsia="仿宋_GB2312" w:cs="仿宋_GB2312"/>
          <w:b/>
          <w:color w:val="000000" w:themeColor="text1"/>
          <w:kern w:val="0"/>
          <w:sz w:val="32"/>
          <w:szCs w:val="32"/>
          <w:highlight w:val="none"/>
          <w14:textFill>
            <w14:solidFill>
              <w14:schemeClr w14:val="tx1"/>
            </w14:solidFill>
          </w14:textFill>
        </w:rPr>
        <w:t>1</w:t>
      </w:r>
      <w:r>
        <w:rPr>
          <w:rFonts w:hint="eastAsia" w:eastAsia="仿宋_GB2312" w:cs="仿宋_GB2312"/>
          <w:b/>
          <w:color w:val="000000" w:themeColor="text1"/>
          <w:kern w:val="0"/>
          <w:sz w:val="32"/>
          <w:szCs w:val="32"/>
          <w:highlight w:val="none"/>
          <w:lang w:val="en-US" w:eastAsia="zh-CN"/>
          <w14:textFill>
            <w14:solidFill>
              <w14:schemeClr w14:val="tx1"/>
            </w14:solidFill>
          </w14:textFill>
        </w:rPr>
        <w:t>5</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均可，院系意见时间处写</w:t>
      </w:r>
      <w:r>
        <w:rPr>
          <w:rFonts w:eastAsia="仿宋_GB2312" w:cs="仿宋_GB2312"/>
          <w:b/>
          <w:kern w:val="0"/>
          <w:sz w:val="32"/>
          <w:szCs w:val="32"/>
          <w:highlight w:val="none"/>
        </w:rPr>
        <w:t>202</w:t>
      </w:r>
      <w:r>
        <w:rPr>
          <w:rFonts w:hint="eastAsia" w:eastAsia="仿宋_GB2312" w:cs="仿宋_GB2312"/>
          <w:b/>
          <w:kern w:val="0"/>
          <w:sz w:val="32"/>
          <w:szCs w:val="32"/>
          <w:highlight w:val="none"/>
          <w:lang w:val="en-US" w:eastAsia="zh-CN"/>
        </w:rPr>
        <w:t>6</w:t>
      </w:r>
      <w:r>
        <w:rPr>
          <w:rFonts w:hint="eastAsia" w:ascii="仿宋_GB2312" w:hAnsi="仿宋_GB2312" w:eastAsia="仿宋_GB2312" w:cs="仿宋_GB2312"/>
          <w:b/>
          <w:kern w:val="0"/>
          <w:sz w:val="32"/>
          <w:szCs w:val="32"/>
          <w:highlight w:val="none"/>
        </w:rPr>
        <w:t>年</w:t>
      </w:r>
      <w:r>
        <w:rPr>
          <w:rFonts w:eastAsia="仿宋_GB2312" w:cs="仿宋_GB2312"/>
          <w:b/>
          <w:color w:val="000000" w:themeColor="text1"/>
          <w:kern w:val="0"/>
          <w:sz w:val="32"/>
          <w:szCs w:val="32"/>
          <w:highlight w:val="none"/>
          <w14:textFill>
            <w14:solidFill>
              <w14:schemeClr w14:val="tx1"/>
            </w14:solidFill>
          </w14:textFill>
        </w:rPr>
        <w:t>10</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月</w:t>
      </w:r>
      <w:r>
        <w:rPr>
          <w:rFonts w:hint="eastAsia" w:eastAsia="仿宋_GB2312" w:cs="仿宋_GB2312"/>
          <w:b/>
          <w:color w:val="000000" w:themeColor="text1"/>
          <w:kern w:val="0"/>
          <w:sz w:val="32"/>
          <w:szCs w:val="32"/>
          <w:highlight w:val="none"/>
          <w14:textFill>
            <w14:solidFill>
              <w14:schemeClr w14:val="tx1"/>
            </w14:solidFill>
          </w14:textFill>
        </w:rPr>
        <w:t>1</w:t>
      </w:r>
      <w:r>
        <w:rPr>
          <w:rFonts w:hint="eastAsia" w:eastAsia="仿宋_GB2312" w:cs="仿宋_GB2312"/>
          <w:b/>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kern w:val="0"/>
          <w:sz w:val="32"/>
          <w:szCs w:val="32"/>
        </w:rPr>
        <w:t>学校意见栏由学校统一填写。</w:t>
      </w:r>
      <w:r>
        <w:rPr>
          <w:rFonts w:hint="eastAsia" w:eastAsia="仿宋_GB2312"/>
          <w:b/>
          <w:sz w:val="32"/>
          <w:szCs w:val="32"/>
        </w:rPr>
        <w:t>推</w:t>
      </w:r>
      <w:r>
        <w:rPr>
          <w:rFonts w:hint="eastAsia" w:ascii="仿宋_GB2312" w:eastAsia="仿宋_GB2312"/>
          <w:b/>
          <w:sz w:val="32"/>
          <w:szCs w:val="32"/>
        </w:rPr>
        <w:t>荐理由、</w:t>
      </w:r>
      <w:r>
        <w:rPr>
          <w:rFonts w:hint="eastAsia" w:ascii="仿宋_GB2312" w:eastAsia="仿宋_GB2312"/>
          <w:b/>
          <w:sz w:val="32"/>
          <w:szCs w:val="32"/>
          <w:lang w:val="en-US" w:eastAsia="zh-CN"/>
        </w:rPr>
        <w:t>学院</w:t>
      </w:r>
      <w:r>
        <w:rPr>
          <w:rFonts w:hint="eastAsia" w:ascii="仿宋_GB2312" w:eastAsia="仿宋_GB2312"/>
          <w:b/>
          <w:sz w:val="32"/>
          <w:szCs w:val="32"/>
        </w:rPr>
        <w:t>意见填写时间不可处于节假日。</w:t>
      </w:r>
    </w:p>
    <w:p w14:paraId="24BC7BA6">
      <w:pPr>
        <w:keepNext w:val="0"/>
        <w:keepLines w:val="0"/>
        <w:pageBreakBefore w:val="0"/>
        <w:widowControl/>
        <w:kinsoku/>
        <w:overflowPunct/>
        <w:topLinePunct w:val="0"/>
        <w:autoSpaceDE/>
        <w:autoSpaceDN/>
        <w:bidi w:val="0"/>
        <w:adjustRightInd w:val="0"/>
        <w:snapToGrid w:val="0"/>
        <w:spacing w:line="540" w:lineRule="exact"/>
        <w:ind w:right="0" w:firstLine="564"/>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）为提高工作效率，确保将国家奖学金材料准确无误上报教育部，</w:t>
      </w:r>
      <w:r>
        <w:rPr>
          <w:rFonts w:hint="eastAsia" w:ascii="仿宋_GB2312" w:hAnsi="仿宋_GB2312" w:eastAsia="仿宋_GB2312" w:cs="仿宋_GB2312"/>
          <w:kern w:val="0"/>
          <w:sz w:val="32"/>
          <w:szCs w:val="32"/>
          <w:lang w:val="en-US" w:eastAsia="zh-CN"/>
        </w:rPr>
        <w:t>申请表审核并上传通过，</w:t>
      </w:r>
      <w:r>
        <w:rPr>
          <w:rFonts w:hint="eastAsia" w:ascii="仿宋_GB2312" w:hAnsi="仿宋_GB2312" w:eastAsia="仿宋_GB2312" w:cs="仿宋_GB2312"/>
          <w:kern w:val="0"/>
          <w:sz w:val="32"/>
          <w:szCs w:val="32"/>
        </w:rPr>
        <w:t>请各学院务必</w:t>
      </w:r>
      <w:r>
        <w:rPr>
          <w:rFonts w:hint="eastAsia" w:ascii="仿宋_GB2312" w:hAnsi="仿宋_GB2312" w:eastAsia="仿宋_GB2312" w:cs="仿宋_GB2312"/>
          <w:kern w:val="0"/>
          <w:sz w:val="32"/>
          <w:szCs w:val="32"/>
          <w:lang w:val="en-US" w:eastAsia="zh-CN"/>
        </w:rPr>
        <w:t>按照届时通知要求，</w:t>
      </w:r>
      <w:r>
        <w:rPr>
          <w:rFonts w:hint="eastAsia" w:ascii="仿宋_GB2312" w:hAnsi="仿宋_GB2312" w:eastAsia="仿宋_GB2312" w:cs="仿宋_GB2312"/>
          <w:kern w:val="0"/>
          <w:sz w:val="32"/>
          <w:szCs w:val="32"/>
        </w:rPr>
        <w:t>认真组织</w:t>
      </w:r>
      <w:r>
        <w:rPr>
          <w:rFonts w:hint="eastAsia" w:ascii="仿宋_GB2312" w:hAnsi="仿宋_GB2312" w:eastAsia="仿宋_GB2312" w:cs="仿宋_GB2312"/>
          <w:kern w:val="0"/>
          <w:sz w:val="32"/>
          <w:szCs w:val="32"/>
          <w:lang w:val="en-US" w:eastAsia="zh-CN"/>
        </w:rPr>
        <w:t>做好拟</w:t>
      </w:r>
      <w:r>
        <w:rPr>
          <w:rFonts w:hint="eastAsia" w:ascii="仿宋_GB2312" w:hAnsi="仿宋_GB2312" w:eastAsia="仿宋_GB2312" w:cs="仿宋_GB2312"/>
          <w:kern w:val="0"/>
          <w:sz w:val="32"/>
          <w:szCs w:val="32"/>
        </w:rPr>
        <w:t>打印</w:t>
      </w:r>
      <w:r>
        <w:rPr>
          <w:rFonts w:hint="eastAsia" w:ascii="仿宋_GB2312" w:hAnsi="仿宋_GB2312" w:eastAsia="仿宋_GB2312" w:cs="仿宋_GB2312"/>
          <w:kern w:val="0"/>
          <w:sz w:val="32"/>
          <w:szCs w:val="32"/>
          <w:lang w:val="en-US" w:eastAsia="zh-CN"/>
        </w:rPr>
        <w:t>上报</w:t>
      </w:r>
      <w:r>
        <w:rPr>
          <w:rFonts w:hint="eastAsia" w:ascii="仿宋_GB2312" w:hAnsi="仿宋_GB2312" w:eastAsia="仿宋_GB2312" w:cs="仿宋_GB2312"/>
          <w:kern w:val="0"/>
          <w:sz w:val="32"/>
          <w:szCs w:val="32"/>
        </w:rPr>
        <w:t>的《</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学年国家奖学金申请审批表》</w:t>
      </w:r>
      <w:r>
        <w:rPr>
          <w:rFonts w:hint="eastAsia" w:ascii="仿宋_GB2312" w:hAnsi="仿宋_GB2312" w:eastAsia="仿宋_GB2312" w:cs="仿宋_GB2312"/>
          <w:kern w:val="0"/>
          <w:sz w:val="32"/>
          <w:szCs w:val="32"/>
          <w:lang w:val="en-US" w:eastAsia="zh-CN"/>
        </w:rPr>
        <w:t>审核与签章工作，各项内容审核无误后，在</w:t>
      </w:r>
      <w:r>
        <w:rPr>
          <w:rFonts w:hint="eastAsia" w:ascii="仿宋_GB2312" w:hAnsi="仿宋_GB2312" w:eastAsia="仿宋_GB2312" w:cs="仿宋_GB2312"/>
          <w:kern w:val="0"/>
          <w:sz w:val="32"/>
          <w:szCs w:val="32"/>
        </w:rPr>
        <w:t>各相关栏目上按照要求签字盖章，在规定时间</w:t>
      </w:r>
      <w:r>
        <w:rPr>
          <w:rFonts w:hint="eastAsia" w:ascii="仿宋_GB2312" w:hAnsi="仿宋_GB2312" w:eastAsia="仿宋_GB2312" w:cs="仿宋_GB2312"/>
          <w:kern w:val="0"/>
          <w:sz w:val="32"/>
          <w:szCs w:val="32"/>
          <w:lang w:val="en-US" w:eastAsia="zh-CN"/>
        </w:rPr>
        <w:t>报送</w:t>
      </w:r>
      <w:r>
        <w:rPr>
          <w:rFonts w:hint="eastAsia" w:ascii="仿宋_GB2312" w:hAnsi="仿宋_GB2312" w:eastAsia="仿宋_GB2312" w:cs="仿宋_GB2312"/>
          <w:kern w:val="0"/>
          <w:sz w:val="32"/>
          <w:szCs w:val="32"/>
        </w:rPr>
        <w:t>，避免返工。</w:t>
      </w:r>
    </w:p>
    <w:p w14:paraId="27D5BFF4">
      <w:pPr>
        <w:keepNext w:val="0"/>
        <w:keepLines w:val="0"/>
        <w:pageBreakBefore w:val="0"/>
        <w:widowControl/>
        <w:kinsoku/>
        <w:overflowPunct/>
        <w:topLinePunct w:val="0"/>
        <w:autoSpaceDE/>
        <w:autoSpaceDN/>
        <w:bidi w:val="0"/>
        <w:adjustRightInd w:val="0"/>
        <w:snapToGrid w:val="0"/>
        <w:spacing w:line="540" w:lineRule="exact"/>
        <w:ind w:right="0" w:firstLine="636"/>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w:t>
      </w:r>
    </w:p>
    <w:p w14:paraId="6415638B">
      <w:pPr>
        <w:keepNext w:val="0"/>
        <w:keepLines w:val="0"/>
        <w:pageBreakBefore w:val="0"/>
        <w:widowControl/>
        <w:kinsoku/>
        <w:overflowPunct/>
        <w:topLinePunct w:val="0"/>
        <w:autoSpaceDE/>
        <w:autoSpaceDN/>
        <w:bidi w:val="0"/>
        <w:adjustRightInd w:val="0"/>
        <w:snapToGrid w:val="0"/>
        <w:spacing w:line="540" w:lineRule="exact"/>
        <w:ind w:right="0" w:firstLine="636"/>
        <w:jc w:val="left"/>
        <w:textAlignment w:val="auto"/>
        <w:rPr>
          <w:rFonts w:hint="default" w:ascii="Times New Roman" w:hAnsi="Times New Roman" w:eastAsia="仿宋_GB2312" w:cs="Times New Roman"/>
          <w:kern w:val="0"/>
          <w:sz w:val="32"/>
          <w:szCs w:val="32"/>
          <w:lang w:val="en-US" w:eastAsia="zh-CN"/>
        </w:rPr>
      </w:pPr>
      <w:r>
        <w:rPr>
          <w:rFonts w:hint="eastAsia"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US" w:eastAsia="zh-CN"/>
        </w:rPr>
        <w:t>.《中国传媒大学本科生国家奖学金实施办法（试行）》</w:t>
      </w:r>
    </w:p>
    <w:p w14:paraId="5B888992">
      <w:pPr>
        <w:keepNext w:val="0"/>
        <w:keepLines w:val="0"/>
        <w:pageBreakBefore w:val="0"/>
        <w:widowControl/>
        <w:kinsoku/>
        <w:overflowPunct/>
        <w:topLinePunct w:val="0"/>
        <w:autoSpaceDE/>
        <w:autoSpaceDN/>
        <w:bidi w:val="0"/>
        <w:adjustRightInd w:val="0"/>
        <w:snapToGrid w:val="0"/>
        <w:spacing w:line="540" w:lineRule="exact"/>
        <w:ind w:right="0" w:firstLine="636" w:firstLineChars="0"/>
        <w:jc w:val="left"/>
        <w:textAlignment w:val="auto"/>
        <w:rPr>
          <w:rFonts w:hint="eastAsia" w:ascii="仿宋_GB2312" w:hAnsi="仿宋_GB2312" w:eastAsia="仿宋_GB2312" w:cs="仿宋_GB2312"/>
          <w:w w:val="95"/>
          <w:kern w:val="0"/>
          <w:sz w:val="32"/>
          <w:szCs w:val="32"/>
        </w:rPr>
      </w:pPr>
      <w:r>
        <w:rPr>
          <w:rFonts w:hint="eastAsia" w:eastAsia="仿宋_GB2312" w:cs="仿宋_GB2312"/>
          <w:kern w:val="0"/>
          <w:sz w:val="32"/>
          <w:szCs w:val="32"/>
          <w:lang w:val="en-US" w:eastAsia="zh-CN"/>
        </w:rPr>
        <w:t>2</w:t>
      </w:r>
      <w:r>
        <w:rPr>
          <w:rFonts w:hint="eastAsia" w:ascii="仿宋_GB2312" w:hAnsi="仿宋_GB2312" w:eastAsia="仿宋_GB2312" w:cs="仿宋_GB2312"/>
          <w:kern w:val="0"/>
          <w:sz w:val="32"/>
          <w:szCs w:val="32"/>
        </w:rPr>
        <w:t>.</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w w:val="100"/>
          <w:kern w:val="0"/>
          <w:sz w:val="32"/>
          <w:szCs w:val="32"/>
        </w:rPr>
        <w:t>学年各学院国家奖学金名额分配</w:t>
      </w:r>
    </w:p>
    <w:p w14:paraId="06CEE740">
      <w:pPr>
        <w:keepNext w:val="0"/>
        <w:keepLines w:val="0"/>
        <w:pageBreakBefore w:val="0"/>
        <w:widowControl/>
        <w:kinsoku/>
        <w:overflowPunct/>
        <w:topLinePunct w:val="0"/>
        <w:autoSpaceDE/>
        <w:autoSpaceDN/>
        <w:bidi w:val="0"/>
        <w:adjustRightInd w:val="0"/>
        <w:snapToGrid w:val="0"/>
        <w:spacing w:line="540" w:lineRule="exact"/>
        <w:ind w:right="0" w:firstLine="636" w:firstLineChars="0"/>
        <w:jc w:val="left"/>
        <w:textAlignment w:val="auto"/>
        <w:rPr>
          <w:rFonts w:hint="eastAsia" w:ascii="仿宋_GB2312" w:hAnsi="仿宋_GB2312" w:eastAsia="仿宋_GB2312" w:cs="仿宋_GB2312"/>
          <w:kern w:val="0"/>
          <w:sz w:val="32"/>
          <w:szCs w:val="32"/>
        </w:rPr>
      </w:pPr>
      <w:r>
        <w:rPr>
          <w:rFonts w:hint="eastAsia"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学年国家奖学金申请审批表</w:t>
      </w:r>
    </w:p>
    <w:p w14:paraId="3804BD81">
      <w:pPr>
        <w:keepNext w:val="0"/>
        <w:keepLines w:val="0"/>
        <w:pageBreakBefore w:val="0"/>
        <w:widowControl/>
        <w:kinsoku/>
        <w:overflowPunct/>
        <w:topLinePunct w:val="0"/>
        <w:autoSpaceDE/>
        <w:autoSpaceDN/>
        <w:bidi w:val="0"/>
        <w:adjustRightInd w:val="0"/>
        <w:snapToGrid w:val="0"/>
        <w:spacing w:line="540" w:lineRule="exact"/>
        <w:ind w:right="0" w:firstLine="636" w:firstLineChars="0"/>
        <w:jc w:val="left"/>
        <w:textAlignment w:val="auto"/>
        <w:rPr>
          <w:rFonts w:hint="eastAsia" w:ascii="仿宋_GB2312" w:hAnsi="仿宋_GB2312" w:eastAsia="仿宋_GB2312" w:cs="仿宋_GB2312"/>
          <w:kern w:val="0"/>
          <w:sz w:val="32"/>
          <w:szCs w:val="32"/>
        </w:rPr>
      </w:pPr>
      <w:r>
        <w:rPr>
          <w:rFonts w:hint="eastAsia"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5</w:t>
      </w:r>
      <w:r>
        <w:rPr>
          <w:rFonts w:hint="eastAsia" w:eastAsia="仿宋_GB2312" w:cs="仿宋_GB2312"/>
          <w:kern w:val="0"/>
          <w:sz w:val="32"/>
          <w:szCs w:val="32"/>
          <w:lang w:eastAsia="zh-CN"/>
        </w:rPr>
        <w:t>—202</w:t>
      </w:r>
      <w:r>
        <w:rPr>
          <w:rFonts w:hint="eastAsia" w:eastAsia="仿宋_GB2312" w:cs="仿宋_GB2312"/>
          <w:kern w:val="0"/>
          <w:sz w:val="32"/>
          <w:szCs w:val="32"/>
          <w:lang w:val="en-US" w:eastAsia="zh-CN"/>
        </w:rPr>
        <w:t>6</w:t>
      </w:r>
      <w:r>
        <w:rPr>
          <w:rFonts w:hint="eastAsia" w:ascii="仿宋_GB2312" w:hAnsi="仿宋_GB2312" w:eastAsia="仿宋_GB2312" w:cs="仿宋_GB2312"/>
          <w:kern w:val="0"/>
          <w:sz w:val="32"/>
          <w:szCs w:val="32"/>
        </w:rPr>
        <w:t>学年国家奖学金获奖学生初审名单表</w:t>
      </w:r>
    </w:p>
    <w:p w14:paraId="68CEA736">
      <w:pPr>
        <w:keepNext w:val="0"/>
        <w:keepLines w:val="0"/>
        <w:pageBreakBefore w:val="0"/>
        <w:widowControl/>
        <w:kinsoku/>
        <w:overflowPunct/>
        <w:topLinePunct w:val="0"/>
        <w:autoSpaceDE/>
        <w:autoSpaceDN/>
        <w:bidi w:val="0"/>
        <w:adjustRightInd w:val="0"/>
        <w:snapToGrid w:val="0"/>
        <w:spacing w:line="540" w:lineRule="exact"/>
        <w:ind w:right="0" w:firstLine="636" w:firstLineChars="0"/>
        <w:jc w:val="left"/>
        <w:textAlignment w:val="auto"/>
        <w:rPr>
          <w:rFonts w:ascii="仿宋_GB2312" w:hAnsi="仿宋_GB2312" w:eastAsia="仿宋_GB2312" w:cs="仿宋_GB2312"/>
          <w:kern w:val="0"/>
          <w:sz w:val="32"/>
          <w:szCs w:val="32"/>
        </w:rPr>
      </w:pPr>
      <w:r>
        <w:rPr>
          <w:rFonts w:hint="eastAsia" w:eastAsia="仿宋_GB2312" w:cs="仿宋_GB2312"/>
          <w:kern w:val="0"/>
          <w:sz w:val="32"/>
          <w:szCs w:val="32"/>
          <w:lang w:val="en-US" w:eastAsia="zh-CN"/>
        </w:rPr>
        <w:t>5</w:t>
      </w:r>
      <w:r>
        <w:rPr>
          <w:rFonts w:hint="eastAsia" w:ascii="仿宋_GB2312" w:hAnsi="仿宋_GB2312" w:eastAsia="仿宋_GB2312" w:cs="仿宋_GB2312"/>
          <w:kern w:val="0"/>
          <w:sz w:val="32"/>
          <w:szCs w:val="32"/>
        </w:rPr>
        <w:t>.《国家奖学金申请审批表》填写说明</w:t>
      </w:r>
    </w:p>
    <w:p w14:paraId="1D01AA12">
      <w:pPr>
        <w:keepNext w:val="0"/>
        <w:keepLines w:val="0"/>
        <w:pageBreakBefore w:val="0"/>
        <w:kinsoku/>
        <w:overflowPunct/>
        <w:topLinePunct w:val="0"/>
        <w:autoSpaceDE/>
        <w:autoSpaceDN/>
        <w:bidi w:val="0"/>
        <w:snapToGrid w:val="0"/>
        <w:spacing w:line="540" w:lineRule="exact"/>
        <w:ind w:right="0" w:firstLine="2700"/>
        <w:jc w:val="center"/>
        <w:textAlignment w:val="auto"/>
        <w:rPr>
          <w:rFonts w:ascii="仿宋_GB2312" w:hAnsi="仿宋_GB2312" w:eastAsia="仿宋_GB2312" w:cs="仿宋_GB2312"/>
          <w:sz w:val="32"/>
          <w:szCs w:val="32"/>
        </w:rPr>
      </w:pPr>
    </w:p>
    <w:p w14:paraId="36913302">
      <w:pPr>
        <w:keepNext w:val="0"/>
        <w:keepLines w:val="0"/>
        <w:pageBreakBefore w:val="0"/>
        <w:widowControl w:val="0"/>
        <w:kinsoku/>
        <w:wordWrap/>
        <w:overflowPunct/>
        <w:topLinePunct w:val="0"/>
        <w:autoSpaceDE/>
        <w:autoSpaceDN/>
        <w:bidi w:val="0"/>
        <w:adjustRightInd/>
        <w:snapToGrid w:val="0"/>
        <w:spacing w:line="540" w:lineRule="exact"/>
        <w:ind w:right="0" w:firstLine="2700"/>
        <w:jc w:val="right"/>
        <w:textAlignment w:val="auto"/>
        <w:rPr>
          <w:rFonts w:ascii="仿宋_GB2312" w:hAnsi="仿宋_GB2312" w:eastAsia="仿宋_GB2312" w:cs="仿宋_GB2312"/>
          <w:sz w:val="32"/>
          <w:szCs w:val="32"/>
        </w:rPr>
      </w:pPr>
      <w:r>
        <w:rPr>
          <w:rFonts w:hint="eastAsia" w:ascii="仿宋_GB2312" w:eastAsia="仿宋_GB2312" w:cs="微软雅黑" w:hAnsiTheme="minorEastAsia"/>
          <w:color w:val="000000"/>
          <w:kern w:val="0"/>
          <w:sz w:val="32"/>
          <w:szCs w:val="32"/>
        </w:rPr>
        <w:t>学生工作部（处）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p>
    <w:p w14:paraId="18D050F4">
      <w:pPr>
        <w:keepNext w:val="0"/>
        <w:keepLines w:val="0"/>
        <w:pageBreakBefore w:val="0"/>
        <w:widowControl w:val="0"/>
        <w:kinsoku/>
        <w:wordWrap/>
        <w:overflowPunct/>
        <w:topLinePunct w:val="0"/>
        <w:autoSpaceDE/>
        <w:autoSpaceDN/>
        <w:bidi w:val="0"/>
        <w:adjustRightInd/>
        <w:spacing w:line="540" w:lineRule="exact"/>
        <w:jc w:val="right"/>
        <w:textAlignment w:val="auto"/>
        <w:rPr>
          <w:rFonts w:hint="eastAsia" w:ascii="仿宋_GB2312" w:hAnsi="仿宋_GB2312" w:eastAsia="仿宋_GB2312" w:cs="仿宋_GB2312"/>
          <w:sz w:val="32"/>
          <w:szCs w:val="32"/>
          <w:highlight w:val="yellow"/>
        </w:rPr>
      </w:pPr>
      <w:r>
        <w:rPr>
          <w:rFonts w:hint="eastAsia" w:eastAsia="仿宋_GB2312" w:cs="仿宋_GB2312"/>
          <w:sz w:val="32"/>
          <w:szCs w:val="32"/>
          <w:lang w:val="en-US" w:eastAsia="zh-CN"/>
        </w:rPr>
        <w:t xml:space="preserve"> </w:t>
      </w:r>
      <w:r>
        <w:rPr>
          <w:rFonts w:hint="eastAsia" w:eastAsia="仿宋_GB2312" w:cs="仿宋_GB2312"/>
          <w:sz w:val="32"/>
          <w:szCs w:val="32"/>
          <w:highlight w:val="none"/>
        </w:rPr>
        <w:t>202</w:t>
      </w:r>
      <w:r>
        <w:rPr>
          <w:rFonts w:hint="eastAsia"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eastAsia="仿宋_GB2312" w:cs="仿宋_GB2312"/>
          <w:sz w:val="32"/>
          <w:szCs w:val="32"/>
          <w:highlight w:val="none"/>
        </w:rPr>
        <w:t>9</w:t>
      </w:r>
      <w:r>
        <w:rPr>
          <w:rFonts w:hint="eastAsia" w:ascii="仿宋_GB2312" w:hAnsi="仿宋_GB2312" w:eastAsia="仿宋_GB2312" w:cs="仿宋_GB2312"/>
          <w:sz w:val="32"/>
          <w:szCs w:val="32"/>
          <w:highlight w:val="none"/>
        </w:rPr>
        <w:t>月</w:t>
      </w:r>
      <w:r>
        <w:rPr>
          <w:rFonts w:hint="eastAsia"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yellow"/>
          <w:lang w:val="en-US" w:eastAsia="zh-CN"/>
        </w:rPr>
        <w:t xml:space="preserve"> </w:t>
      </w:r>
    </w:p>
    <w:bookmarkEnd w:id="1"/>
    <w:sectPr>
      <w:footerReference r:id="rId3" w:type="default"/>
      <w:footerReference r:id="rId4" w:type="even"/>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37B2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9AB03">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29AB03">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60846">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0B26C">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D0B26C">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ZlN2VmYmMwMDYzMmExMWUyZTM1YjlmMmVkMzc1YTQifQ=="/>
  </w:docVars>
  <w:rsids>
    <w:rsidRoot w:val="00BA5DCE"/>
    <w:rsid w:val="00000838"/>
    <w:rsid w:val="00002254"/>
    <w:rsid w:val="00002A78"/>
    <w:rsid w:val="000060D7"/>
    <w:rsid w:val="000101DF"/>
    <w:rsid w:val="00010C00"/>
    <w:rsid w:val="00012EA0"/>
    <w:rsid w:val="00013DC8"/>
    <w:rsid w:val="000145DA"/>
    <w:rsid w:val="00015997"/>
    <w:rsid w:val="00020533"/>
    <w:rsid w:val="00022934"/>
    <w:rsid w:val="00022F06"/>
    <w:rsid w:val="00024D31"/>
    <w:rsid w:val="00026972"/>
    <w:rsid w:val="000277AA"/>
    <w:rsid w:val="00031358"/>
    <w:rsid w:val="00031E24"/>
    <w:rsid w:val="0003390A"/>
    <w:rsid w:val="00035491"/>
    <w:rsid w:val="00035B54"/>
    <w:rsid w:val="000406EB"/>
    <w:rsid w:val="000419B4"/>
    <w:rsid w:val="00042B82"/>
    <w:rsid w:val="00046977"/>
    <w:rsid w:val="00050C20"/>
    <w:rsid w:val="00053690"/>
    <w:rsid w:val="000622FF"/>
    <w:rsid w:val="00062E07"/>
    <w:rsid w:val="00063879"/>
    <w:rsid w:val="000677BC"/>
    <w:rsid w:val="00072B1F"/>
    <w:rsid w:val="000737D1"/>
    <w:rsid w:val="000738FD"/>
    <w:rsid w:val="00076CDB"/>
    <w:rsid w:val="00077B0F"/>
    <w:rsid w:val="00085757"/>
    <w:rsid w:val="00086926"/>
    <w:rsid w:val="00087BE4"/>
    <w:rsid w:val="000903D5"/>
    <w:rsid w:val="00090ED1"/>
    <w:rsid w:val="0009251C"/>
    <w:rsid w:val="00092864"/>
    <w:rsid w:val="00092902"/>
    <w:rsid w:val="0009496F"/>
    <w:rsid w:val="00097289"/>
    <w:rsid w:val="000A05EA"/>
    <w:rsid w:val="000A152F"/>
    <w:rsid w:val="000B088C"/>
    <w:rsid w:val="000B1395"/>
    <w:rsid w:val="000B212F"/>
    <w:rsid w:val="000B2E84"/>
    <w:rsid w:val="000B5D19"/>
    <w:rsid w:val="000B6F50"/>
    <w:rsid w:val="000C24A7"/>
    <w:rsid w:val="000D269A"/>
    <w:rsid w:val="000D3974"/>
    <w:rsid w:val="000E0013"/>
    <w:rsid w:val="000F16CB"/>
    <w:rsid w:val="000F22F4"/>
    <w:rsid w:val="000F24AD"/>
    <w:rsid w:val="000F41B4"/>
    <w:rsid w:val="000F77FA"/>
    <w:rsid w:val="001000A4"/>
    <w:rsid w:val="001025BB"/>
    <w:rsid w:val="00105C0D"/>
    <w:rsid w:val="00106E67"/>
    <w:rsid w:val="00107837"/>
    <w:rsid w:val="00113E79"/>
    <w:rsid w:val="001209FC"/>
    <w:rsid w:val="00122B0A"/>
    <w:rsid w:val="00124207"/>
    <w:rsid w:val="00124FC0"/>
    <w:rsid w:val="00126F98"/>
    <w:rsid w:val="0013121D"/>
    <w:rsid w:val="00132CB5"/>
    <w:rsid w:val="00133AFA"/>
    <w:rsid w:val="001358B0"/>
    <w:rsid w:val="001406BF"/>
    <w:rsid w:val="00140B27"/>
    <w:rsid w:val="00140F4F"/>
    <w:rsid w:val="00141AD4"/>
    <w:rsid w:val="00142C10"/>
    <w:rsid w:val="001507F7"/>
    <w:rsid w:val="00154B31"/>
    <w:rsid w:val="001579DC"/>
    <w:rsid w:val="00161DD4"/>
    <w:rsid w:val="00164528"/>
    <w:rsid w:val="00164723"/>
    <w:rsid w:val="00165353"/>
    <w:rsid w:val="00165769"/>
    <w:rsid w:val="00167AFC"/>
    <w:rsid w:val="00171D36"/>
    <w:rsid w:val="00174BA0"/>
    <w:rsid w:val="001760A2"/>
    <w:rsid w:val="00176A5B"/>
    <w:rsid w:val="00177044"/>
    <w:rsid w:val="00182FCC"/>
    <w:rsid w:val="00185B8A"/>
    <w:rsid w:val="00193CBF"/>
    <w:rsid w:val="00194252"/>
    <w:rsid w:val="0019503D"/>
    <w:rsid w:val="001971B5"/>
    <w:rsid w:val="001A2F57"/>
    <w:rsid w:val="001A2FEC"/>
    <w:rsid w:val="001A38A7"/>
    <w:rsid w:val="001A4C9A"/>
    <w:rsid w:val="001A64C4"/>
    <w:rsid w:val="001B144A"/>
    <w:rsid w:val="001B167E"/>
    <w:rsid w:val="001B4C1D"/>
    <w:rsid w:val="001C0F92"/>
    <w:rsid w:val="001C2FAD"/>
    <w:rsid w:val="001C5353"/>
    <w:rsid w:val="001C56C7"/>
    <w:rsid w:val="001C6EC5"/>
    <w:rsid w:val="001D023D"/>
    <w:rsid w:val="001D124E"/>
    <w:rsid w:val="001D3094"/>
    <w:rsid w:val="001D32BC"/>
    <w:rsid w:val="001E18CC"/>
    <w:rsid w:val="001E2559"/>
    <w:rsid w:val="001E2AEF"/>
    <w:rsid w:val="001E32D7"/>
    <w:rsid w:val="001E4C39"/>
    <w:rsid w:val="001E73A1"/>
    <w:rsid w:val="001F048D"/>
    <w:rsid w:val="001F34B9"/>
    <w:rsid w:val="002066CB"/>
    <w:rsid w:val="00212817"/>
    <w:rsid w:val="00212DAD"/>
    <w:rsid w:val="002130A9"/>
    <w:rsid w:val="00214754"/>
    <w:rsid w:val="00217D5F"/>
    <w:rsid w:val="00221000"/>
    <w:rsid w:val="00233224"/>
    <w:rsid w:val="002341C9"/>
    <w:rsid w:val="00236D72"/>
    <w:rsid w:val="00237289"/>
    <w:rsid w:val="00237A10"/>
    <w:rsid w:val="002400D4"/>
    <w:rsid w:val="00241884"/>
    <w:rsid w:val="00245661"/>
    <w:rsid w:val="0025147C"/>
    <w:rsid w:val="00253064"/>
    <w:rsid w:val="002530DA"/>
    <w:rsid w:val="00253EEB"/>
    <w:rsid w:val="00260149"/>
    <w:rsid w:val="00262D77"/>
    <w:rsid w:val="00264075"/>
    <w:rsid w:val="00264621"/>
    <w:rsid w:val="0026527C"/>
    <w:rsid w:val="00266D0C"/>
    <w:rsid w:val="00273073"/>
    <w:rsid w:val="00276198"/>
    <w:rsid w:val="00277AFA"/>
    <w:rsid w:val="002821A5"/>
    <w:rsid w:val="0028391C"/>
    <w:rsid w:val="00283B51"/>
    <w:rsid w:val="002848F7"/>
    <w:rsid w:val="00285799"/>
    <w:rsid w:val="00291D9A"/>
    <w:rsid w:val="00293E57"/>
    <w:rsid w:val="00294C86"/>
    <w:rsid w:val="002959ED"/>
    <w:rsid w:val="00296BE8"/>
    <w:rsid w:val="002A3DE1"/>
    <w:rsid w:val="002B41E2"/>
    <w:rsid w:val="002C10E1"/>
    <w:rsid w:val="002C34E4"/>
    <w:rsid w:val="002C4EF9"/>
    <w:rsid w:val="002C57D0"/>
    <w:rsid w:val="002C694A"/>
    <w:rsid w:val="002C7302"/>
    <w:rsid w:val="002C745A"/>
    <w:rsid w:val="002D0E57"/>
    <w:rsid w:val="002D1C78"/>
    <w:rsid w:val="002D1E0A"/>
    <w:rsid w:val="002D3690"/>
    <w:rsid w:val="002D5C92"/>
    <w:rsid w:val="002D6ABC"/>
    <w:rsid w:val="002D6D2E"/>
    <w:rsid w:val="002E3383"/>
    <w:rsid w:val="002E4375"/>
    <w:rsid w:val="002F0940"/>
    <w:rsid w:val="002F1B47"/>
    <w:rsid w:val="002F216C"/>
    <w:rsid w:val="002F4340"/>
    <w:rsid w:val="002F537F"/>
    <w:rsid w:val="002F546E"/>
    <w:rsid w:val="002F54E4"/>
    <w:rsid w:val="002F5BD6"/>
    <w:rsid w:val="002F5D52"/>
    <w:rsid w:val="00301291"/>
    <w:rsid w:val="00305EE5"/>
    <w:rsid w:val="003077BF"/>
    <w:rsid w:val="00312634"/>
    <w:rsid w:val="0031570A"/>
    <w:rsid w:val="00316AFC"/>
    <w:rsid w:val="003171A0"/>
    <w:rsid w:val="0031768B"/>
    <w:rsid w:val="00317EBA"/>
    <w:rsid w:val="003203E9"/>
    <w:rsid w:val="00320441"/>
    <w:rsid w:val="00331FAB"/>
    <w:rsid w:val="003337FF"/>
    <w:rsid w:val="003340A6"/>
    <w:rsid w:val="00334A17"/>
    <w:rsid w:val="00334B0C"/>
    <w:rsid w:val="00336C25"/>
    <w:rsid w:val="003450DA"/>
    <w:rsid w:val="00347047"/>
    <w:rsid w:val="00353779"/>
    <w:rsid w:val="0035556F"/>
    <w:rsid w:val="00355C3C"/>
    <w:rsid w:val="0036001C"/>
    <w:rsid w:val="003621A1"/>
    <w:rsid w:val="003678BA"/>
    <w:rsid w:val="00371069"/>
    <w:rsid w:val="0037173A"/>
    <w:rsid w:val="003723AC"/>
    <w:rsid w:val="00373548"/>
    <w:rsid w:val="003749E2"/>
    <w:rsid w:val="00374DEF"/>
    <w:rsid w:val="003751A2"/>
    <w:rsid w:val="003821C2"/>
    <w:rsid w:val="003829B6"/>
    <w:rsid w:val="00387B8A"/>
    <w:rsid w:val="0039094D"/>
    <w:rsid w:val="0039285C"/>
    <w:rsid w:val="00392BA2"/>
    <w:rsid w:val="003935F2"/>
    <w:rsid w:val="00394554"/>
    <w:rsid w:val="003A1A69"/>
    <w:rsid w:val="003A24E7"/>
    <w:rsid w:val="003A3F95"/>
    <w:rsid w:val="003A47CF"/>
    <w:rsid w:val="003A6049"/>
    <w:rsid w:val="003A60DB"/>
    <w:rsid w:val="003B041D"/>
    <w:rsid w:val="003B3FCB"/>
    <w:rsid w:val="003B5C03"/>
    <w:rsid w:val="003C0471"/>
    <w:rsid w:val="003C19D6"/>
    <w:rsid w:val="003C3AE4"/>
    <w:rsid w:val="003C40BD"/>
    <w:rsid w:val="003C4991"/>
    <w:rsid w:val="003C4FCC"/>
    <w:rsid w:val="003D03DC"/>
    <w:rsid w:val="003D125E"/>
    <w:rsid w:val="003E275E"/>
    <w:rsid w:val="003E62D2"/>
    <w:rsid w:val="003F1B40"/>
    <w:rsid w:val="003F4083"/>
    <w:rsid w:val="003F4541"/>
    <w:rsid w:val="003F7ADA"/>
    <w:rsid w:val="0040060B"/>
    <w:rsid w:val="0040404D"/>
    <w:rsid w:val="0040423D"/>
    <w:rsid w:val="00404CC7"/>
    <w:rsid w:val="00406651"/>
    <w:rsid w:val="0041090B"/>
    <w:rsid w:val="00412257"/>
    <w:rsid w:val="00413C3E"/>
    <w:rsid w:val="00414660"/>
    <w:rsid w:val="00414F0F"/>
    <w:rsid w:val="00420705"/>
    <w:rsid w:val="0042290F"/>
    <w:rsid w:val="004257FD"/>
    <w:rsid w:val="004327CD"/>
    <w:rsid w:val="00433839"/>
    <w:rsid w:val="00433C9F"/>
    <w:rsid w:val="004359B4"/>
    <w:rsid w:val="00437793"/>
    <w:rsid w:val="00440CC8"/>
    <w:rsid w:val="0044393F"/>
    <w:rsid w:val="00444E79"/>
    <w:rsid w:val="0044552E"/>
    <w:rsid w:val="00447DFE"/>
    <w:rsid w:val="00456BA6"/>
    <w:rsid w:val="004571FF"/>
    <w:rsid w:val="004650F9"/>
    <w:rsid w:val="00466670"/>
    <w:rsid w:val="00473BD6"/>
    <w:rsid w:val="004743BC"/>
    <w:rsid w:val="0048347C"/>
    <w:rsid w:val="00483F13"/>
    <w:rsid w:val="004849BB"/>
    <w:rsid w:val="004873D7"/>
    <w:rsid w:val="00490920"/>
    <w:rsid w:val="00496640"/>
    <w:rsid w:val="004976B9"/>
    <w:rsid w:val="004A30A8"/>
    <w:rsid w:val="004A5520"/>
    <w:rsid w:val="004A5D78"/>
    <w:rsid w:val="004A62C0"/>
    <w:rsid w:val="004B0AAB"/>
    <w:rsid w:val="004B3494"/>
    <w:rsid w:val="004B7679"/>
    <w:rsid w:val="004B7D04"/>
    <w:rsid w:val="004B7D48"/>
    <w:rsid w:val="004C0008"/>
    <w:rsid w:val="004C0271"/>
    <w:rsid w:val="004C1D4E"/>
    <w:rsid w:val="004C6481"/>
    <w:rsid w:val="004E0A25"/>
    <w:rsid w:val="004E4B30"/>
    <w:rsid w:val="004E691F"/>
    <w:rsid w:val="004E741E"/>
    <w:rsid w:val="004F29CD"/>
    <w:rsid w:val="004F4799"/>
    <w:rsid w:val="004F49F6"/>
    <w:rsid w:val="004F5694"/>
    <w:rsid w:val="00503205"/>
    <w:rsid w:val="00505DC1"/>
    <w:rsid w:val="005072CC"/>
    <w:rsid w:val="0051175F"/>
    <w:rsid w:val="005136EB"/>
    <w:rsid w:val="00515E07"/>
    <w:rsid w:val="00516E04"/>
    <w:rsid w:val="0051720C"/>
    <w:rsid w:val="005238F6"/>
    <w:rsid w:val="005243CE"/>
    <w:rsid w:val="00525734"/>
    <w:rsid w:val="00525C87"/>
    <w:rsid w:val="00527E51"/>
    <w:rsid w:val="00533C0C"/>
    <w:rsid w:val="005343F3"/>
    <w:rsid w:val="00536C27"/>
    <w:rsid w:val="00537F7C"/>
    <w:rsid w:val="005405FA"/>
    <w:rsid w:val="00540AE7"/>
    <w:rsid w:val="00541ACB"/>
    <w:rsid w:val="00542B01"/>
    <w:rsid w:val="00542D24"/>
    <w:rsid w:val="00543C35"/>
    <w:rsid w:val="00543E67"/>
    <w:rsid w:val="00544EA8"/>
    <w:rsid w:val="005470AC"/>
    <w:rsid w:val="005473A5"/>
    <w:rsid w:val="00550408"/>
    <w:rsid w:val="00550571"/>
    <w:rsid w:val="005510B8"/>
    <w:rsid w:val="0055194A"/>
    <w:rsid w:val="005529BD"/>
    <w:rsid w:val="00554A02"/>
    <w:rsid w:val="00555A9F"/>
    <w:rsid w:val="005563EB"/>
    <w:rsid w:val="00560650"/>
    <w:rsid w:val="005618C1"/>
    <w:rsid w:val="0056372D"/>
    <w:rsid w:val="00564ADE"/>
    <w:rsid w:val="00564F14"/>
    <w:rsid w:val="0056543D"/>
    <w:rsid w:val="00570962"/>
    <w:rsid w:val="00571D9F"/>
    <w:rsid w:val="0057318C"/>
    <w:rsid w:val="005756A4"/>
    <w:rsid w:val="00575E8C"/>
    <w:rsid w:val="005774BE"/>
    <w:rsid w:val="00577601"/>
    <w:rsid w:val="00580926"/>
    <w:rsid w:val="00581651"/>
    <w:rsid w:val="0058310C"/>
    <w:rsid w:val="00586511"/>
    <w:rsid w:val="00587801"/>
    <w:rsid w:val="00592078"/>
    <w:rsid w:val="0059453B"/>
    <w:rsid w:val="00596B99"/>
    <w:rsid w:val="005A0B8C"/>
    <w:rsid w:val="005A1925"/>
    <w:rsid w:val="005A1B6E"/>
    <w:rsid w:val="005A4919"/>
    <w:rsid w:val="005A4A7A"/>
    <w:rsid w:val="005A7BE5"/>
    <w:rsid w:val="005B5C86"/>
    <w:rsid w:val="005B6DDD"/>
    <w:rsid w:val="005C012D"/>
    <w:rsid w:val="005C06E2"/>
    <w:rsid w:val="005C2C57"/>
    <w:rsid w:val="005C333E"/>
    <w:rsid w:val="005D161A"/>
    <w:rsid w:val="005D1C20"/>
    <w:rsid w:val="005D2FDD"/>
    <w:rsid w:val="005D4A2E"/>
    <w:rsid w:val="005D5436"/>
    <w:rsid w:val="005D575D"/>
    <w:rsid w:val="005E0278"/>
    <w:rsid w:val="005E029A"/>
    <w:rsid w:val="005E1F0E"/>
    <w:rsid w:val="005E4054"/>
    <w:rsid w:val="005E5BA8"/>
    <w:rsid w:val="005E6599"/>
    <w:rsid w:val="005E75B0"/>
    <w:rsid w:val="005E76BC"/>
    <w:rsid w:val="005E7BC1"/>
    <w:rsid w:val="005F1C8B"/>
    <w:rsid w:val="005F219E"/>
    <w:rsid w:val="005F30C1"/>
    <w:rsid w:val="00602FD7"/>
    <w:rsid w:val="00602FDA"/>
    <w:rsid w:val="0060502E"/>
    <w:rsid w:val="00606BA9"/>
    <w:rsid w:val="00607888"/>
    <w:rsid w:val="00613F62"/>
    <w:rsid w:val="006146E9"/>
    <w:rsid w:val="00615855"/>
    <w:rsid w:val="006158B8"/>
    <w:rsid w:val="00617179"/>
    <w:rsid w:val="00622FE3"/>
    <w:rsid w:val="00623CC2"/>
    <w:rsid w:val="00642032"/>
    <w:rsid w:val="0064250B"/>
    <w:rsid w:val="00646E10"/>
    <w:rsid w:val="00653274"/>
    <w:rsid w:val="00653C1C"/>
    <w:rsid w:val="006570C5"/>
    <w:rsid w:val="00660D8B"/>
    <w:rsid w:val="00661B14"/>
    <w:rsid w:val="00661BC4"/>
    <w:rsid w:val="0066388A"/>
    <w:rsid w:val="00666479"/>
    <w:rsid w:val="00667701"/>
    <w:rsid w:val="00667F60"/>
    <w:rsid w:val="0067239C"/>
    <w:rsid w:val="00672A9C"/>
    <w:rsid w:val="00674CE5"/>
    <w:rsid w:val="00681865"/>
    <w:rsid w:val="006818EB"/>
    <w:rsid w:val="00683BD9"/>
    <w:rsid w:val="006866B5"/>
    <w:rsid w:val="00686E1D"/>
    <w:rsid w:val="00686F5B"/>
    <w:rsid w:val="00690099"/>
    <w:rsid w:val="006915AF"/>
    <w:rsid w:val="006A3C35"/>
    <w:rsid w:val="006A493F"/>
    <w:rsid w:val="006A4C70"/>
    <w:rsid w:val="006A6792"/>
    <w:rsid w:val="006B03FE"/>
    <w:rsid w:val="006B167E"/>
    <w:rsid w:val="006B562B"/>
    <w:rsid w:val="006B6771"/>
    <w:rsid w:val="006C0B0F"/>
    <w:rsid w:val="006C0DBC"/>
    <w:rsid w:val="006C27B2"/>
    <w:rsid w:val="006C41FE"/>
    <w:rsid w:val="006C49A4"/>
    <w:rsid w:val="006C686D"/>
    <w:rsid w:val="006C748A"/>
    <w:rsid w:val="006C75EA"/>
    <w:rsid w:val="006D105A"/>
    <w:rsid w:val="006D2CB5"/>
    <w:rsid w:val="006D3C86"/>
    <w:rsid w:val="006D40B0"/>
    <w:rsid w:val="006D6039"/>
    <w:rsid w:val="006E1054"/>
    <w:rsid w:val="006E37BD"/>
    <w:rsid w:val="006E3DA3"/>
    <w:rsid w:val="006E44F9"/>
    <w:rsid w:val="006E52A4"/>
    <w:rsid w:val="006E660E"/>
    <w:rsid w:val="006E7D44"/>
    <w:rsid w:val="006F6EF9"/>
    <w:rsid w:val="007019CF"/>
    <w:rsid w:val="00701FFA"/>
    <w:rsid w:val="00703688"/>
    <w:rsid w:val="007052EC"/>
    <w:rsid w:val="007055F9"/>
    <w:rsid w:val="00706940"/>
    <w:rsid w:val="007127F0"/>
    <w:rsid w:val="00714053"/>
    <w:rsid w:val="00714536"/>
    <w:rsid w:val="00714E1F"/>
    <w:rsid w:val="00716A90"/>
    <w:rsid w:val="00723686"/>
    <w:rsid w:val="00724DFC"/>
    <w:rsid w:val="007253E1"/>
    <w:rsid w:val="00726393"/>
    <w:rsid w:val="00731EFE"/>
    <w:rsid w:val="0073212F"/>
    <w:rsid w:val="00732A89"/>
    <w:rsid w:val="00733F58"/>
    <w:rsid w:val="00735705"/>
    <w:rsid w:val="00740B9F"/>
    <w:rsid w:val="00741A93"/>
    <w:rsid w:val="0074214F"/>
    <w:rsid w:val="007504F3"/>
    <w:rsid w:val="00752633"/>
    <w:rsid w:val="00752FEC"/>
    <w:rsid w:val="007549A1"/>
    <w:rsid w:val="00760B6C"/>
    <w:rsid w:val="00761F09"/>
    <w:rsid w:val="007620B2"/>
    <w:rsid w:val="007628C9"/>
    <w:rsid w:val="00762FE1"/>
    <w:rsid w:val="00764E13"/>
    <w:rsid w:val="0077053B"/>
    <w:rsid w:val="007751DC"/>
    <w:rsid w:val="00784423"/>
    <w:rsid w:val="007858C6"/>
    <w:rsid w:val="0078683D"/>
    <w:rsid w:val="00791942"/>
    <w:rsid w:val="00793014"/>
    <w:rsid w:val="00794FD7"/>
    <w:rsid w:val="00794FF5"/>
    <w:rsid w:val="007959A2"/>
    <w:rsid w:val="00797BE8"/>
    <w:rsid w:val="007A3534"/>
    <w:rsid w:val="007A6CF7"/>
    <w:rsid w:val="007B174D"/>
    <w:rsid w:val="007C5702"/>
    <w:rsid w:val="007C5A4A"/>
    <w:rsid w:val="007D048A"/>
    <w:rsid w:val="007D10E9"/>
    <w:rsid w:val="007D49C7"/>
    <w:rsid w:val="007D519C"/>
    <w:rsid w:val="007D5A22"/>
    <w:rsid w:val="007D7A4A"/>
    <w:rsid w:val="007D7A95"/>
    <w:rsid w:val="007E3887"/>
    <w:rsid w:val="007E418C"/>
    <w:rsid w:val="007E6745"/>
    <w:rsid w:val="007F0398"/>
    <w:rsid w:val="007F3666"/>
    <w:rsid w:val="007F6683"/>
    <w:rsid w:val="00804BE7"/>
    <w:rsid w:val="00805049"/>
    <w:rsid w:val="00806F58"/>
    <w:rsid w:val="0080756E"/>
    <w:rsid w:val="008159F4"/>
    <w:rsid w:val="008161E7"/>
    <w:rsid w:val="00816B3C"/>
    <w:rsid w:val="008254A9"/>
    <w:rsid w:val="00830DC6"/>
    <w:rsid w:val="00832499"/>
    <w:rsid w:val="00832F2A"/>
    <w:rsid w:val="008338D4"/>
    <w:rsid w:val="008340E8"/>
    <w:rsid w:val="00835497"/>
    <w:rsid w:val="0084143E"/>
    <w:rsid w:val="00841B71"/>
    <w:rsid w:val="0084261B"/>
    <w:rsid w:val="00843007"/>
    <w:rsid w:val="00844666"/>
    <w:rsid w:val="0084702B"/>
    <w:rsid w:val="00851EAE"/>
    <w:rsid w:val="00853B08"/>
    <w:rsid w:val="00855934"/>
    <w:rsid w:val="00860083"/>
    <w:rsid w:val="008604EF"/>
    <w:rsid w:val="0086127E"/>
    <w:rsid w:val="00861346"/>
    <w:rsid w:val="0086260B"/>
    <w:rsid w:val="0086278C"/>
    <w:rsid w:val="0086296A"/>
    <w:rsid w:val="0086440F"/>
    <w:rsid w:val="00866883"/>
    <w:rsid w:val="0087069A"/>
    <w:rsid w:val="00871612"/>
    <w:rsid w:val="00871AED"/>
    <w:rsid w:val="008775A6"/>
    <w:rsid w:val="008812F5"/>
    <w:rsid w:val="00886A78"/>
    <w:rsid w:val="00887816"/>
    <w:rsid w:val="00891AC1"/>
    <w:rsid w:val="00893398"/>
    <w:rsid w:val="008939F1"/>
    <w:rsid w:val="00895C2E"/>
    <w:rsid w:val="00896419"/>
    <w:rsid w:val="0089687B"/>
    <w:rsid w:val="008973E3"/>
    <w:rsid w:val="008A01E4"/>
    <w:rsid w:val="008A12A3"/>
    <w:rsid w:val="008A1B95"/>
    <w:rsid w:val="008A503B"/>
    <w:rsid w:val="008A6077"/>
    <w:rsid w:val="008A654E"/>
    <w:rsid w:val="008A7E10"/>
    <w:rsid w:val="008A7E9D"/>
    <w:rsid w:val="008B33A3"/>
    <w:rsid w:val="008B354E"/>
    <w:rsid w:val="008B6148"/>
    <w:rsid w:val="008B67BE"/>
    <w:rsid w:val="008B7439"/>
    <w:rsid w:val="008B7F94"/>
    <w:rsid w:val="008C1D8F"/>
    <w:rsid w:val="008C38DC"/>
    <w:rsid w:val="008C6362"/>
    <w:rsid w:val="008C6C95"/>
    <w:rsid w:val="008D051E"/>
    <w:rsid w:val="008D5F49"/>
    <w:rsid w:val="008D7D1C"/>
    <w:rsid w:val="008E21E8"/>
    <w:rsid w:val="008E2EFE"/>
    <w:rsid w:val="008E424C"/>
    <w:rsid w:val="008E6EAE"/>
    <w:rsid w:val="008F3D36"/>
    <w:rsid w:val="008F4134"/>
    <w:rsid w:val="00900E5C"/>
    <w:rsid w:val="00902AC9"/>
    <w:rsid w:val="00902C53"/>
    <w:rsid w:val="00902FCB"/>
    <w:rsid w:val="00906543"/>
    <w:rsid w:val="00907025"/>
    <w:rsid w:val="00907205"/>
    <w:rsid w:val="00910836"/>
    <w:rsid w:val="00910B94"/>
    <w:rsid w:val="00911C4E"/>
    <w:rsid w:val="00913A70"/>
    <w:rsid w:val="00914EF5"/>
    <w:rsid w:val="00917E34"/>
    <w:rsid w:val="0092199A"/>
    <w:rsid w:val="009268EB"/>
    <w:rsid w:val="00927E32"/>
    <w:rsid w:val="00930265"/>
    <w:rsid w:val="00930DBC"/>
    <w:rsid w:val="009319F6"/>
    <w:rsid w:val="00933F48"/>
    <w:rsid w:val="009340A3"/>
    <w:rsid w:val="00934272"/>
    <w:rsid w:val="009379E3"/>
    <w:rsid w:val="00937E26"/>
    <w:rsid w:val="00940021"/>
    <w:rsid w:val="0094416F"/>
    <w:rsid w:val="00950F73"/>
    <w:rsid w:val="0095242B"/>
    <w:rsid w:val="00952F29"/>
    <w:rsid w:val="00955358"/>
    <w:rsid w:val="00955C16"/>
    <w:rsid w:val="0095639F"/>
    <w:rsid w:val="00956D58"/>
    <w:rsid w:val="00957396"/>
    <w:rsid w:val="00962BD1"/>
    <w:rsid w:val="00964A7A"/>
    <w:rsid w:val="009744E7"/>
    <w:rsid w:val="00974672"/>
    <w:rsid w:val="00974826"/>
    <w:rsid w:val="00976783"/>
    <w:rsid w:val="00977C3B"/>
    <w:rsid w:val="00981EDC"/>
    <w:rsid w:val="0098204A"/>
    <w:rsid w:val="00982FAF"/>
    <w:rsid w:val="00983862"/>
    <w:rsid w:val="00985242"/>
    <w:rsid w:val="00985F3B"/>
    <w:rsid w:val="0099046E"/>
    <w:rsid w:val="0099075B"/>
    <w:rsid w:val="009917AB"/>
    <w:rsid w:val="00991ADF"/>
    <w:rsid w:val="0099670F"/>
    <w:rsid w:val="00997177"/>
    <w:rsid w:val="009A0DCA"/>
    <w:rsid w:val="009A39A3"/>
    <w:rsid w:val="009A452F"/>
    <w:rsid w:val="009A4A67"/>
    <w:rsid w:val="009B2F11"/>
    <w:rsid w:val="009B678A"/>
    <w:rsid w:val="009B7B23"/>
    <w:rsid w:val="009C0229"/>
    <w:rsid w:val="009C0C15"/>
    <w:rsid w:val="009C24BE"/>
    <w:rsid w:val="009C2DF1"/>
    <w:rsid w:val="009C53F7"/>
    <w:rsid w:val="009C65D7"/>
    <w:rsid w:val="009C7652"/>
    <w:rsid w:val="009D14C6"/>
    <w:rsid w:val="009D1F3C"/>
    <w:rsid w:val="009D2F0D"/>
    <w:rsid w:val="009D32FD"/>
    <w:rsid w:val="009D6BE4"/>
    <w:rsid w:val="009D7947"/>
    <w:rsid w:val="009E2A93"/>
    <w:rsid w:val="009E2DDF"/>
    <w:rsid w:val="009E3ED4"/>
    <w:rsid w:val="009E6F1C"/>
    <w:rsid w:val="009E6F83"/>
    <w:rsid w:val="009F29E7"/>
    <w:rsid w:val="009F4432"/>
    <w:rsid w:val="009F7827"/>
    <w:rsid w:val="00A00823"/>
    <w:rsid w:val="00A07D2D"/>
    <w:rsid w:val="00A20682"/>
    <w:rsid w:val="00A2084F"/>
    <w:rsid w:val="00A20F9B"/>
    <w:rsid w:val="00A238FD"/>
    <w:rsid w:val="00A24EDD"/>
    <w:rsid w:val="00A256FE"/>
    <w:rsid w:val="00A27D15"/>
    <w:rsid w:val="00A307EE"/>
    <w:rsid w:val="00A31908"/>
    <w:rsid w:val="00A32166"/>
    <w:rsid w:val="00A353CD"/>
    <w:rsid w:val="00A35687"/>
    <w:rsid w:val="00A360C5"/>
    <w:rsid w:val="00A364B9"/>
    <w:rsid w:val="00A3713E"/>
    <w:rsid w:val="00A373D8"/>
    <w:rsid w:val="00A37CCE"/>
    <w:rsid w:val="00A430E0"/>
    <w:rsid w:val="00A44DAC"/>
    <w:rsid w:val="00A45443"/>
    <w:rsid w:val="00A465FB"/>
    <w:rsid w:val="00A55D82"/>
    <w:rsid w:val="00A657C1"/>
    <w:rsid w:val="00A65C46"/>
    <w:rsid w:val="00A6637B"/>
    <w:rsid w:val="00A71D13"/>
    <w:rsid w:val="00A7648E"/>
    <w:rsid w:val="00A7668E"/>
    <w:rsid w:val="00A778D9"/>
    <w:rsid w:val="00A84961"/>
    <w:rsid w:val="00A84D62"/>
    <w:rsid w:val="00A8546F"/>
    <w:rsid w:val="00A86CC7"/>
    <w:rsid w:val="00A902DE"/>
    <w:rsid w:val="00A921CF"/>
    <w:rsid w:val="00A922C0"/>
    <w:rsid w:val="00A92596"/>
    <w:rsid w:val="00A94505"/>
    <w:rsid w:val="00A94D3C"/>
    <w:rsid w:val="00A950C1"/>
    <w:rsid w:val="00AA198D"/>
    <w:rsid w:val="00AA29F0"/>
    <w:rsid w:val="00AA3B5C"/>
    <w:rsid w:val="00AB4433"/>
    <w:rsid w:val="00AB4479"/>
    <w:rsid w:val="00AB4485"/>
    <w:rsid w:val="00AC32D2"/>
    <w:rsid w:val="00AC3736"/>
    <w:rsid w:val="00AC590A"/>
    <w:rsid w:val="00AC7F19"/>
    <w:rsid w:val="00AD1113"/>
    <w:rsid w:val="00AD2508"/>
    <w:rsid w:val="00AD51E0"/>
    <w:rsid w:val="00AD64AB"/>
    <w:rsid w:val="00AD6C62"/>
    <w:rsid w:val="00AE1B38"/>
    <w:rsid w:val="00AE5F2F"/>
    <w:rsid w:val="00AE6343"/>
    <w:rsid w:val="00AF12DC"/>
    <w:rsid w:val="00AF167D"/>
    <w:rsid w:val="00AF16F1"/>
    <w:rsid w:val="00AF18C1"/>
    <w:rsid w:val="00AF3C7A"/>
    <w:rsid w:val="00AF4B92"/>
    <w:rsid w:val="00AF7C3F"/>
    <w:rsid w:val="00B01215"/>
    <w:rsid w:val="00B020D0"/>
    <w:rsid w:val="00B06196"/>
    <w:rsid w:val="00B11971"/>
    <w:rsid w:val="00B12F3E"/>
    <w:rsid w:val="00B174DA"/>
    <w:rsid w:val="00B20E26"/>
    <w:rsid w:val="00B219B6"/>
    <w:rsid w:val="00B23FFA"/>
    <w:rsid w:val="00B25648"/>
    <w:rsid w:val="00B260C2"/>
    <w:rsid w:val="00B26D22"/>
    <w:rsid w:val="00B30565"/>
    <w:rsid w:val="00B31378"/>
    <w:rsid w:val="00B3612D"/>
    <w:rsid w:val="00B37BBA"/>
    <w:rsid w:val="00B415AF"/>
    <w:rsid w:val="00B4277B"/>
    <w:rsid w:val="00B42AFE"/>
    <w:rsid w:val="00B42E46"/>
    <w:rsid w:val="00B47B33"/>
    <w:rsid w:val="00B530C6"/>
    <w:rsid w:val="00B56557"/>
    <w:rsid w:val="00B6100E"/>
    <w:rsid w:val="00B610B3"/>
    <w:rsid w:val="00B66A15"/>
    <w:rsid w:val="00B674A4"/>
    <w:rsid w:val="00B714DC"/>
    <w:rsid w:val="00B71B51"/>
    <w:rsid w:val="00B7402F"/>
    <w:rsid w:val="00B740DE"/>
    <w:rsid w:val="00B74277"/>
    <w:rsid w:val="00B7663C"/>
    <w:rsid w:val="00B7668D"/>
    <w:rsid w:val="00B83A63"/>
    <w:rsid w:val="00B8465C"/>
    <w:rsid w:val="00B8697E"/>
    <w:rsid w:val="00B90A67"/>
    <w:rsid w:val="00BA05A9"/>
    <w:rsid w:val="00BA103D"/>
    <w:rsid w:val="00BA4F82"/>
    <w:rsid w:val="00BA5DCE"/>
    <w:rsid w:val="00BA625E"/>
    <w:rsid w:val="00BA7F28"/>
    <w:rsid w:val="00BB0517"/>
    <w:rsid w:val="00BB0F8F"/>
    <w:rsid w:val="00BB1E99"/>
    <w:rsid w:val="00BB2DA8"/>
    <w:rsid w:val="00BB4362"/>
    <w:rsid w:val="00BB51FA"/>
    <w:rsid w:val="00BB624F"/>
    <w:rsid w:val="00BC154F"/>
    <w:rsid w:val="00BC5CBF"/>
    <w:rsid w:val="00BD0918"/>
    <w:rsid w:val="00BD1050"/>
    <w:rsid w:val="00BD2407"/>
    <w:rsid w:val="00BD47A6"/>
    <w:rsid w:val="00BD65F9"/>
    <w:rsid w:val="00BD7FD4"/>
    <w:rsid w:val="00BE003B"/>
    <w:rsid w:val="00BE1158"/>
    <w:rsid w:val="00BE1594"/>
    <w:rsid w:val="00BE1A06"/>
    <w:rsid w:val="00BF0D12"/>
    <w:rsid w:val="00BF5EDA"/>
    <w:rsid w:val="00C00C90"/>
    <w:rsid w:val="00C05039"/>
    <w:rsid w:val="00C109C2"/>
    <w:rsid w:val="00C10D8F"/>
    <w:rsid w:val="00C11BE0"/>
    <w:rsid w:val="00C16F7C"/>
    <w:rsid w:val="00C174EC"/>
    <w:rsid w:val="00C20217"/>
    <w:rsid w:val="00C221E3"/>
    <w:rsid w:val="00C251C6"/>
    <w:rsid w:val="00C266F4"/>
    <w:rsid w:val="00C26761"/>
    <w:rsid w:val="00C26F48"/>
    <w:rsid w:val="00C312C2"/>
    <w:rsid w:val="00C31748"/>
    <w:rsid w:val="00C3372A"/>
    <w:rsid w:val="00C351AA"/>
    <w:rsid w:val="00C359F1"/>
    <w:rsid w:val="00C41C14"/>
    <w:rsid w:val="00C41D88"/>
    <w:rsid w:val="00C44B23"/>
    <w:rsid w:val="00C458F2"/>
    <w:rsid w:val="00C462BA"/>
    <w:rsid w:val="00C46A4B"/>
    <w:rsid w:val="00C46E74"/>
    <w:rsid w:val="00C4785B"/>
    <w:rsid w:val="00C5116D"/>
    <w:rsid w:val="00C51F62"/>
    <w:rsid w:val="00C52378"/>
    <w:rsid w:val="00C64FB2"/>
    <w:rsid w:val="00C66732"/>
    <w:rsid w:val="00C672D0"/>
    <w:rsid w:val="00C67D32"/>
    <w:rsid w:val="00C732B4"/>
    <w:rsid w:val="00C73F48"/>
    <w:rsid w:val="00C770D7"/>
    <w:rsid w:val="00C84065"/>
    <w:rsid w:val="00C84CB7"/>
    <w:rsid w:val="00C87E96"/>
    <w:rsid w:val="00C929A9"/>
    <w:rsid w:val="00C951D7"/>
    <w:rsid w:val="00CA04C0"/>
    <w:rsid w:val="00CA27B1"/>
    <w:rsid w:val="00CA2923"/>
    <w:rsid w:val="00CA7BAC"/>
    <w:rsid w:val="00CB02F2"/>
    <w:rsid w:val="00CB29A2"/>
    <w:rsid w:val="00CB3985"/>
    <w:rsid w:val="00CB3CC1"/>
    <w:rsid w:val="00CB5487"/>
    <w:rsid w:val="00CB6585"/>
    <w:rsid w:val="00CB66A7"/>
    <w:rsid w:val="00CB7CDF"/>
    <w:rsid w:val="00CC0B62"/>
    <w:rsid w:val="00CC1A39"/>
    <w:rsid w:val="00CC5B70"/>
    <w:rsid w:val="00CC67A8"/>
    <w:rsid w:val="00CC707A"/>
    <w:rsid w:val="00CD27C8"/>
    <w:rsid w:val="00CD62EB"/>
    <w:rsid w:val="00CD6672"/>
    <w:rsid w:val="00CE159F"/>
    <w:rsid w:val="00CE234A"/>
    <w:rsid w:val="00CE2BC5"/>
    <w:rsid w:val="00CE4DB2"/>
    <w:rsid w:val="00CE5A0A"/>
    <w:rsid w:val="00CE6EA6"/>
    <w:rsid w:val="00CF2877"/>
    <w:rsid w:val="00D032EE"/>
    <w:rsid w:val="00D0361E"/>
    <w:rsid w:val="00D04A5C"/>
    <w:rsid w:val="00D10072"/>
    <w:rsid w:val="00D11C73"/>
    <w:rsid w:val="00D22BD8"/>
    <w:rsid w:val="00D23D47"/>
    <w:rsid w:val="00D316D9"/>
    <w:rsid w:val="00D32030"/>
    <w:rsid w:val="00D33E77"/>
    <w:rsid w:val="00D35255"/>
    <w:rsid w:val="00D4191E"/>
    <w:rsid w:val="00D43056"/>
    <w:rsid w:val="00D47315"/>
    <w:rsid w:val="00D51300"/>
    <w:rsid w:val="00D51C3F"/>
    <w:rsid w:val="00D542B8"/>
    <w:rsid w:val="00D54361"/>
    <w:rsid w:val="00D54D76"/>
    <w:rsid w:val="00D55C9F"/>
    <w:rsid w:val="00D570D2"/>
    <w:rsid w:val="00D57D69"/>
    <w:rsid w:val="00D603B8"/>
    <w:rsid w:val="00D63F6A"/>
    <w:rsid w:val="00D64FC0"/>
    <w:rsid w:val="00D66066"/>
    <w:rsid w:val="00D66BCF"/>
    <w:rsid w:val="00D713C4"/>
    <w:rsid w:val="00D7162A"/>
    <w:rsid w:val="00D73497"/>
    <w:rsid w:val="00D777B6"/>
    <w:rsid w:val="00D7785D"/>
    <w:rsid w:val="00D80FCA"/>
    <w:rsid w:val="00D81F0C"/>
    <w:rsid w:val="00D84648"/>
    <w:rsid w:val="00D92A8C"/>
    <w:rsid w:val="00D95A38"/>
    <w:rsid w:val="00D95F76"/>
    <w:rsid w:val="00DA120C"/>
    <w:rsid w:val="00DA3A81"/>
    <w:rsid w:val="00DA50DA"/>
    <w:rsid w:val="00DA67D1"/>
    <w:rsid w:val="00DA755A"/>
    <w:rsid w:val="00DB03AD"/>
    <w:rsid w:val="00DB1F84"/>
    <w:rsid w:val="00DB2A4B"/>
    <w:rsid w:val="00DB6402"/>
    <w:rsid w:val="00DB6E36"/>
    <w:rsid w:val="00DC2B83"/>
    <w:rsid w:val="00DC2FD3"/>
    <w:rsid w:val="00DC369D"/>
    <w:rsid w:val="00DC3EF5"/>
    <w:rsid w:val="00DC5DED"/>
    <w:rsid w:val="00DD62AA"/>
    <w:rsid w:val="00DD6CAA"/>
    <w:rsid w:val="00DD77C6"/>
    <w:rsid w:val="00DD7E89"/>
    <w:rsid w:val="00DE38F6"/>
    <w:rsid w:val="00DE3AFD"/>
    <w:rsid w:val="00DE4BDC"/>
    <w:rsid w:val="00DE7867"/>
    <w:rsid w:val="00DF0C10"/>
    <w:rsid w:val="00DF1CB4"/>
    <w:rsid w:val="00DF4117"/>
    <w:rsid w:val="00DF7ADF"/>
    <w:rsid w:val="00E01000"/>
    <w:rsid w:val="00E07311"/>
    <w:rsid w:val="00E11CD2"/>
    <w:rsid w:val="00E15224"/>
    <w:rsid w:val="00E15F5A"/>
    <w:rsid w:val="00E17909"/>
    <w:rsid w:val="00E21D4F"/>
    <w:rsid w:val="00E21DCC"/>
    <w:rsid w:val="00E23C6C"/>
    <w:rsid w:val="00E23DFD"/>
    <w:rsid w:val="00E24DA5"/>
    <w:rsid w:val="00E25B5F"/>
    <w:rsid w:val="00E25D0D"/>
    <w:rsid w:val="00E26BB8"/>
    <w:rsid w:val="00E27337"/>
    <w:rsid w:val="00E3342A"/>
    <w:rsid w:val="00E3512C"/>
    <w:rsid w:val="00E40CAE"/>
    <w:rsid w:val="00E42117"/>
    <w:rsid w:val="00E5124C"/>
    <w:rsid w:val="00E512A9"/>
    <w:rsid w:val="00E55056"/>
    <w:rsid w:val="00E56733"/>
    <w:rsid w:val="00E56743"/>
    <w:rsid w:val="00E56B58"/>
    <w:rsid w:val="00E573D8"/>
    <w:rsid w:val="00E607F2"/>
    <w:rsid w:val="00E60BCA"/>
    <w:rsid w:val="00E611B9"/>
    <w:rsid w:val="00E6255F"/>
    <w:rsid w:val="00E63993"/>
    <w:rsid w:val="00E67342"/>
    <w:rsid w:val="00E70223"/>
    <w:rsid w:val="00E7207C"/>
    <w:rsid w:val="00E733E4"/>
    <w:rsid w:val="00E75C87"/>
    <w:rsid w:val="00E761E7"/>
    <w:rsid w:val="00E76970"/>
    <w:rsid w:val="00E77259"/>
    <w:rsid w:val="00E80467"/>
    <w:rsid w:val="00E8140E"/>
    <w:rsid w:val="00E8184F"/>
    <w:rsid w:val="00E840FB"/>
    <w:rsid w:val="00E8764E"/>
    <w:rsid w:val="00E905A0"/>
    <w:rsid w:val="00E90C06"/>
    <w:rsid w:val="00EA01B1"/>
    <w:rsid w:val="00EA0D2F"/>
    <w:rsid w:val="00EA2F18"/>
    <w:rsid w:val="00EA68BD"/>
    <w:rsid w:val="00EB1033"/>
    <w:rsid w:val="00EB1DF5"/>
    <w:rsid w:val="00EB4D65"/>
    <w:rsid w:val="00EB59CB"/>
    <w:rsid w:val="00EB6CEE"/>
    <w:rsid w:val="00EC22CC"/>
    <w:rsid w:val="00EC4248"/>
    <w:rsid w:val="00ED5E09"/>
    <w:rsid w:val="00EE1F68"/>
    <w:rsid w:val="00EE3F69"/>
    <w:rsid w:val="00EE5A69"/>
    <w:rsid w:val="00EE67D3"/>
    <w:rsid w:val="00F0151B"/>
    <w:rsid w:val="00F0791A"/>
    <w:rsid w:val="00F11621"/>
    <w:rsid w:val="00F1566D"/>
    <w:rsid w:val="00F16BB8"/>
    <w:rsid w:val="00F2129D"/>
    <w:rsid w:val="00F21A77"/>
    <w:rsid w:val="00F242E3"/>
    <w:rsid w:val="00F276A6"/>
    <w:rsid w:val="00F31954"/>
    <w:rsid w:val="00F31C7F"/>
    <w:rsid w:val="00F34D01"/>
    <w:rsid w:val="00F34F5B"/>
    <w:rsid w:val="00F44A10"/>
    <w:rsid w:val="00F44E5C"/>
    <w:rsid w:val="00F47A2D"/>
    <w:rsid w:val="00F47E26"/>
    <w:rsid w:val="00F5437C"/>
    <w:rsid w:val="00F544FF"/>
    <w:rsid w:val="00F55D9B"/>
    <w:rsid w:val="00F627E6"/>
    <w:rsid w:val="00F62CFB"/>
    <w:rsid w:val="00F70027"/>
    <w:rsid w:val="00F705FF"/>
    <w:rsid w:val="00F70AE7"/>
    <w:rsid w:val="00F71871"/>
    <w:rsid w:val="00F752BC"/>
    <w:rsid w:val="00F77C52"/>
    <w:rsid w:val="00F82E50"/>
    <w:rsid w:val="00F843BC"/>
    <w:rsid w:val="00F86DB2"/>
    <w:rsid w:val="00F9048B"/>
    <w:rsid w:val="00F9242B"/>
    <w:rsid w:val="00F92B0C"/>
    <w:rsid w:val="00F931B3"/>
    <w:rsid w:val="00F94BB4"/>
    <w:rsid w:val="00F94EE9"/>
    <w:rsid w:val="00F96C05"/>
    <w:rsid w:val="00FA0D62"/>
    <w:rsid w:val="00FA2FE3"/>
    <w:rsid w:val="00FA6E74"/>
    <w:rsid w:val="00FA7BA1"/>
    <w:rsid w:val="00FB03DB"/>
    <w:rsid w:val="00FB070B"/>
    <w:rsid w:val="00FB0FEC"/>
    <w:rsid w:val="00FB1280"/>
    <w:rsid w:val="00FB3C41"/>
    <w:rsid w:val="00FD4A4F"/>
    <w:rsid w:val="00FD6F63"/>
    <w:rsid w:val="00FE2ABA"/>
    <w:rsid w:val="00FE6165"/>
    <w:rsid w:val="00FE7D98"/>
    <w:rsid w:val="00FF1A30"/>
    <w:rsid w:val="00FF2119"/>
    <w:rsid w:val="00FF29AE"/>
    <w:rsid w:val="015875BC"/>
    <w:rsid w:val="0159126E"/>
    <w:rsid w:val="017A47C3"/>
    <w:rsid w:val="01CC1A40"/>
    <w:rsid w:val="02262708"/>
    <w:rsid w:val="025A529E"/>
    <w:rsid w:val="02785A8D"/>
    <w:rsid w:val="027B55A4"/>
    <w:rsid w:val="02902A6D"/>
    <w:rsid w:val="02924A37"/>
    <w:rsid w:val="02AF7331"/>
    <w:rsid w:val="02BF0AF8"/>
    <w:rsid w:val="02CE3F88"/>
    <w:rsid w:val="02EB738D"/>
    <w:rsid w:val="02F916F5"/>
    <w:rsid w:val="0323389B"/>
    <w:rsid w:val="036F4D79"/>
    <w:rsid w:val="037A43BE"/>
    <w:rsid w:val="03C7760D"/>
    <w:rsid w:val="042E07AD"/>
    <w:rsid w:val="048A7AD5"/>
    <w:rsid w:val="048F391D"/>
    <w:rsid w:val="04AC51BF"/>
    <w:rsid w:val="04C81921"/>
    <w:rsid w:val="051060E7"/>
    <w:rsid w:val="05654685"/>
    <w:rsid w:val="056A57F8"/>
    <w:rsid w:val="056C0FF6"/>
    <w:rsid w:val="05BB24F7"/>
    <w:rsid w:val="05C018A2"/>
    <w:rsid w:val="05C70E9C"/>
    <w:rsid w:val="05F17CC7"/>
    <w:rsid w:val="060E4F02"/>
    <w:rsid w:val="061971B6"/>
    <w:rsid w:val="063522A9"/>
    <w:rsid w:val="0639166E"/>
    <w:rsid w:val="06676D15"/>
    <w:rsid w:val="068943A3"/>
    <w:rsid w:val="06B62866"/>
    <w:rsid w:val="06D721C9"/>
    <w:rsid w:val="07750484"/>
    <w:rsid w:val="078608E3"/>
    <w:rsid w:val="07A111B9"/>
    <w:rsid w:val="07D00C09"/>
    <w:rsid w:val="07FB4E2D"/>
    <w:rsid w:val="08055CAB"/>
    <w:rsid w:val="082F2519"/>
    <w:rsid w:val="088612BA"/>
    <w:rsid w:val="08C22170"/>
    <w:rsid w:val="08DD5498"/>
    <w:rsid w:val="09095327"/>
    <w:rsid w:val="09357288"/>
    <w:rsid w:val="098B2CC4"/>
    <w:rsid w:val="09C17BEA"/>
    <w:rsid w:val="0A113BBD"/>
    <w:rsid w:val="0A130636"/>
    <w:rsid w:val="0A3D0355"/>
    <w:rsid w:val="0A4D4223"/>
    <w:rsid w:val="0A5A42A6"/>
    <w:rsid w:val="0A8871EB"/>
    <w:rsid w:val="0A8F13C9"/>
    <w:rsid w:val="0AC459AA"/>
    <w:rsid w:val="0AEA2F37"/>
    <w:rsid w:val="0B136931"/>
    <w:rsid w:val="0BBA6759"/>
    <w:rsid w:val="0C057EC4"/>
    <w:rsid w:val="0C210BDA"/>
    <w:rsid w:val="0C3A46E4"/>
    <w:rsid w:val="0CC872A8"/>
    <w:rsid w:val="0CE801A6"/>
    <w:rsid w:val="0CF8719F"/>
    <w:rsid w:val="0D0332F4"/>
    <w:rsid w:val="0D0B5B12"/>
    <w:rsid w:val="0D3F3A0E"/>
    <w:rsid w:val="0DA4618A"/>
    <w:rsid w:val="0DB8731C"/>
    <w:rsid w:val="0DC85A07"/>
    <w:rsid w:val="0DF77E44"/>
    <w:rsid w:val="0E0B2945"/>
    <w:rsid w:val="0E337D13"/>
    <w:rsid w:val="0E656964"/>
    <w:rsid w:val="0E67321C"/>
    <w:rsid w:val="0E9E29B6"/>
    <w:rsid w:val="0EC341CA"/>
    <w:rsid w:val="0EC95C85"/>
    <w:rsid w:val="0F0942D3"/>
    <w:rsid w:val="0F095358"/>
    <w:rsid w:val="0F167392"/>
    <w:rsid w:val="0F2C573C"/>
    <w:rsid w:val="0F563291"/>
    <w:rsid w:val="0F957915"/>
    <w:rsid w:val="0FAE222B"/>
    <w:rsid w:val="10240C99"/>
    <w:rsid w:val="10433815"/>
    <w:rsid w:val="105B274B"/>
    <w:rsid w:val="10710E3D"/>
    <w:rsid w:val="108A31F2"/>
    <w:rsid w:val="10AB3168"/>
    <w:rsid w:val="10C761F4"/>
    <w:rsid w:val="10CC78A6"/>
    <w:rsid w:val="10FB7C4C"/>
    <w:rsid w:val="1125005E"/>
    <w:rsid w:val="1142587A"/>
    <w:rsid w:val="11602D5A"/>
    <w:rsid w:val="11C42733"/>
    <w:rsid w:val="11EB58FD"/>
    <w:rsid w:val="120237D7"/>
    <w:rsid w:val="12046FD4"/>
    <w:rsid w:val="123E6644"/>
    <w:rsid w:val="127628FC"/>
    <w:rsid w:val="127C6797"/>
    <w:rsid w:val="12B61F29"/>
    <w:rsid w:val="12F40DF6"/>
    <w:rsid w:val="138C102F"/>
    <w:rsid w:val="13A8156F"/>
    <w:rsid w:val="13E35247"/>
    <w:rsid w:val="13FB7F63"/>
    <w:rsid w:val="143043D4"/>
    <w:rsid w:val="143A3E96"/>
    <w:rsid w:val="14684D4E"/>
    <w:rsid w:val="14700951"/>
    <w:rsid w:val="148322FD"/>
    <w:rsid w:val="14AA20B4"/>
    <w:rsid w:val="14AD4E8A"/>
    <w:rsid w:val="14BE4A97"/>
    <w:rsid w:val="150D2643"/>
    <w:rsid w:val="15227EAB"/>
    <w:rsid w:val="15763D45"/>
    <w:rsid w:val="15AC463C"/>
    <w:rsid w:val="15C90318"/>
    <w:rsid w:val="15F87841"/>
    <w:rsid w:val="161E73FF"/>
    <w:rsid w:val="163530E1"/>
    <w:rsid w:val="163D0D06"/>
    <w:rsid w:val="16812B22"/>
    <w:rsid w:val="16B20DAC"/>
    <w:rsid w:val="16C953B9"/>
    <w:rsid w:val="16EC47AD"/>
    <w:rsid w:val="171601A2"/>
    <w:rsid w:val="17280D79"/>
    <w:rsid w:val="1743234C"/>
    <w:rsid w:val="17892848"/>
    <w:rsid w:val="17BB1B76"/>
    <w:rsid w:val="17CD0F85"/>
    <w:rsid w:val="17F200CF"/>
    <w:rsid w:val="181D2B9D"/>
    <w:rsid w:val="181E2472"/>
    <w:rsid w:val="182C3209"/>
    <w:rsid w:val="1881312C"/>
    <w:rsid w:val="188350F6"/>
    <w:rsid w:val="1887531A"/>
    <w:rsid w:val="18AA2E4C"/>
    <w:rsid w:val="18E86D07"/>
    <w:rsid w:val="18FA4C8D"/>
    <w:rsid w:val="198F1425"/>
    <w:rsid w:val="1A5F749D"/>
    <w:rsid w:val="1ACC4407"/>
    <w:rsid w:val="1AD24F9E"/>
    <w:rsid w:val="1B50416C"/>
    <w:rsid w:val="1B7C407F"/>
    <w:rsid w:val="1B965141"/>
    <w:rsid w:val="1BA62EAA"/>
    <w:rsid w:val="1BC20431"/>
    <w:rsid w:val="1BD75E2C"/>
    <w:rsid w:val="1BF47FF8"/>
    <w:rsid w:val="1C081A0E"/>
    <w:rsid w:val="1C1C487F"/>
    <w:rsid w:val="1C2F2E9F"/>
    <w:rsid w:val="1C856F63"/>
    <w:rsid w:val="1C9C6787"/>
    <w:rsid w:val="1CB626C4"/>
    <w:rsid w:val="1CE926B9"/>
    <w:rsid w:val="1CFE272D"/>
    <w:rsid w:val="1D93791E"/>
    <w:rsid w:val="1DA33B45"/>
    <w:rsid w:val="1DAD252B"/>
    <w:rsid w:val="1DC31AF1"/>
    <w:rsid w:val="1E195BB5"/>
    <w:rsid w:val="1E8F2A80"/>
    <w:rsid w:val="1ECD0FC1"/>
    <w:rsid w:val="1EE53CE9"/>
    <w:rsid w:val="1F061279"/>
    <w:rsid w:val="1F10520A"/>
    <w:rsid w:val="1F2C3174"/>
    <w:rsid w:val="1F4A19C2"/>
    <w:rsid w:val="1F4D3D68"/>
    <w:rsid w:val="1F827E2E"/>
    <w:rsid w:val="1FCD4EA9"/>
    <w:rsid w:val="207277FE"/>
    <w:rsid w:val="20AF6F5C"/>
    <w:rsid w:val="21090163"/>
    <w:rsid w:val="212626AE"/>
    <w:rsid w:val="21352D06"/>
    <w:rsid w:val="21696E53"/>
    <w:rsid w:val="21EB0021"/>
    <w:rsid w:val="222A0391"/>
    <w:rsid w:val="22743D02"/>
    <w:rsid w:val="22A46395"/>
    <w:rsid w:val="22AA0C57"/>
    <w:rsid w:val="22CB7B2B"/>
    <w:rsid w:val="22FB7F7F"/>
    <w:rsid w:val="23335C2F"/>
    <w:rsid w:val="23502079"/>
    <w:rsid w:val="236723EA"/>
    <w:rsid w:val="23856442"/>
    <w:rsid w:val="23D17351"/>
    <w:rsid w:val="24450BC8"/>
    <w:rsid w:val="24CF6FCD"/>
    <w:rsid w:val="24FF7545"/>
    <w:rsid w:val="25396B3D"/>
    <w:rsid w:val="254C1482"/>
    <w:rsid w:val="25783B09"/>
    <w:rsid w:val="258424C5"/>
    <w:rsid w:val="259D70CC"/>
    <w:rsid w:val="25B3069D"/>
    <w:rsid w:val="25E96933"/>
    <w:rsid w:val="26127ABA"/>
    <w:rsid w:val="262D044F"/>
    <w:rsid w:val="26633E71"/>
    <w:rsid w:val="268F110A"/>
    <w:rsid w:val="26AF70B6"/>
    <w:rsid w:val="26EE087F"/>
    <w:rsid w:val="271A36AC"/>
    <w:rsid w:val="27755C75"/>
    <w:rsid w:val="27CB1E5E"/>
    <w:rsid w:val="28500425"/>
    <w:rsid w:val="28976054"/>
    <w:rsid w:val="28C52BC1"/>
    <w:rsid w:val="2920604A"/>
    <w:rsid w:val="2978138E"/>
    <w:rsid w:val="29817FA6"/>
    <w:rsid w:val="29B6075C"/>
    <w:rsid w:val="29C54E43"/>
    <w:rsid w:val="2A257690"/>
    <w:rsid w:val="2A2B37F2"/>
    <w:rsid w:val="2A8F0430"/>
    <w:rsid w:val="2AB70C30"/>
    <w:rsid w:val="2B200583"/>
    <w:rsid w:val="2B524298"/>
    <w:rsid w:val="2BAD6560"/>
    <w:rsid w:val="2BD745B4"/>
    <w:rsid w:val="2BF70263"/>
    <w:rsid w:val="2C164FCF"/>
    <w:rsid w:val="2CC55886"/>
    <w:rsid w:val="2D090A39"/>
    <w:rsid w:val="2D142369"/>
    <w:rsid w:val="2D320A41"/>
    <w:rsid w:val="2D4507D4"/>
    <w:rsid w:val="2D6761A7"/>
    <w:rsid w:val="2DB350A6"/>
    <w:rsid w:val="2DC41FF7"/>
    <w:rsid w:val="2E730801"/>
    <w:rsid w:val="2E734E6D"/>
    <w:rsid w:val="2ECE02F6"/>
    <w:rsid w:val="2EEA59CC"/>
    <w:rsid w:val="2EF31870"/>
    <w:rsid w:val="2EF4224A"/>
    <w:rsid w:val="2F1E302B"/>
    <w:rsid w:val="2F2F348A"/>
    <w:rsid w:val="2F3F2FA2"/>
    <w:rsid w:val="2F963509"/>
    <w:rsid w:val="2FBB2F70"/>
    <w:rsid w:val="2FBD0A96"/>
    <w:rsid w:val="30006BD5"/>
    <w:rsid w:val="301D74C3"/>
    <w:rsid w:val="30203B82"/>
    <w:rsid w:val="30A864ED"/>
    <w:rsid w:val="30F229C1"/>
    <w:rsid w:val="31076157"/>
    <w:rsid w:val="31104BF6"/>
    <w:rsid w:val="31171360"/>
    <w:rsid w:val="313C3C3D"/>
    <w:rsid w:val="313D4AEA"/>
    <w:rsid w:val="31512E23"/>
    <w:rsid w:val="318232C0"/>
    <w:rsid w:val="31B40C65"/>
    <w:rsid w:val="31D83EF2"/>
    <w:rsid w:val="32026A50"/>
    <w:rsid w:val="32263D5F"/>
    <w:rsid w:val="322F554F"/>
    <w:rsid w:val="328303DD"/>
    <w:rsid w:val="32BB4FA1"/>
    <w:rsid w:val="32E53E60"/>
    <w:rsid w:val="32FF5D3B"/>
    <w:rsid w:val="33011B1A"/>
    <w:rsid w:val="330469DC"/>
    <w:rsid w:val="331309CD"/>
    <w:rsid w:val="33200AB0"/>
    <w:rsid w:val="3344232D"/>
    <w:rsid w:val="33A965D2"/>
    <w:rsid w:val="34B561E0"/>
    <w:rsid w:val="34BB5F5F"/>
    <w:rsid w:val="34FB631F"/>
    <w:rsid w:val="356F20FB"/>
    <w:rsid w:val="35E041D2"/>
    <w:rsid w:val="36244691"/>
    <w:rsid w:val="362E1DEE"/>
    <w:rsid w:val="363E254B"/>
    <w:rsid w:val="36815251"/>
    <w:rsid w:val="368A71F8"/>
    <w:rsid w:val="369D6618"/>
    <w:rsid w:val="36D056D3"/>
    <w:rsid w:val="37381FCA"/>
    <w:rsid w:val="373D426B"/>
    <w:rsid w:val="375021F0"/>
    <w:rsid w:val="375D2B5F"/>
    <w:rsid w:val="37677539"/>
    <w:rsid w:val="376C0110"/>
    <w:rsid w:val="37C036A0"/>
    <w:rsid w:val="37C67469"/>
    <w:rsid w:val="37CD55EE"/>
    <w:rsid w:val="38064FA4"/>
    <w:rsid w:val="38745F93"/>
    <w:rsid w:val="387B47CC"/>
    <w:rsid w:val="3898482D"/>
    <w:rsid w:val="389E0383"/>
    <w:rsid w:val="38E26471"/>
    <w:rsid w:val="38EE0521"/>
    <w:rsid w:val="39194863"/>
    <w:rsid w:val="39900FC9"/>
    <w:rsid w:val="39970620"/>
    <w:rsid w:val="39A1445C"/>
    <w:rsid w:val="39A60AF6"/>
    <w:rsid w:val="39BC3B6C"/>
    <w:rsid w:val="39E21E64"/>
    <w:rsid w:val="3A2F07E2"/>
    <w:rsid w:val="3A347611"/>
    <w:rsid w:val="3A944AE9"/>
    <w:rsid w:val="3A993EAE"/>
    <w:rsid w:val="3ABE3914"/>
    <w:rsid w:val="3ADB0022"/>
    <w:rsid w:val="3B082DE1"/>
    <w:rsid w:val="3B273268"/>
    <w:rsid w:val="3B2C087E"/>
    <w:rsid w:val="3B7F268E"/>
    <w:rsid w:val="3BA945C4"/>
    <w:rsid w:val="3BAC7A40"/>
    <w:rsid w:val="3BAE3989"/>
    <w:rsid w:val="3BB15227"/>
    <w:rsid w:val="3BF73513"/>
    <w:rsid w:val="3C1001A0"/>
    <w:rsid w:val="3C101044"/>
    <w:rsid w:val="3C4E79EB"/>
    <w:rsid w:val="3C5502A8"/>
    <w:rsid w:val="3C6A18D2"/>
    <w:rsid w:val="3C7D25EA"/>
    <w:rsid w:val="3C8B4F46"/>
    <w:rsid w:val="3D510A70"/>
    <w:rsid w:val="3D65451B"/>
    <w:rsid w:val="3D7B447C"/>
    <w:rsid w:val="3D987C91"/>
    <w:rsid w:val="3D994BCF"/>
    <w:rsid w:val="3DC827D7"/>
    <w:rsid w:val="3DE87A57"/>
    <w:rsid w:val="3E021D6A"/>
    <w:rsid w:val="3E2E2B5F"/>
    <w:rsid w:val="3E607D26"/>
    <w:rsid w:val="3E64306C"/>
    <w:rsid w:val="3E7C562B"/>
    <w:rsid w:val="3E810EE1"/>
    <w:rsid w:val="3E9230EE"/>
    <w:rsid w:val="3EA11583"/>
    <w:rsid w:val="3EAB41B0"/>
    <w:rsid w:val="3F5F5AB4"/>
    <w:rsid w:val="3F630B8C"/>
    <w:rsid w:val="3F841A3F"/>
    <w:rsid w:val="3F8A6905"/>
    <w:rsid w:val="3FAA26B9"/>
    <w:rsid w:val="3FDF038F"/>
    <w:rsid w:val="3FEE25A6"/>
    <w:rsid w:val="3FFB2188"/>
    <w:rsid w:val="3FFF4331"/>
    <w:rsid w:val="403D18AE"/>
    <w:rsid w:val="406C2818"/>
    <w:rsid w:val="40BE01CA"/>
    <w:rsid w:val="40C31C84"/>
    <w:rsid w:val="40D23C76"/>
    <w:rsid w:val="411F5E68"/>
    <w:rsid w:val="41760AA5"/>
    <w:rsid w:val="418807D8"/>
    <w:rsid w:val="419679DC"/>
    <w:rsid w:val="41A729E4"/>
    <w:rsid w:val="41C460DF"/>
    <w:rsid w:val="41F26F65"/>
    <w:rsid w:val="421B3E17"/>
    <w:rsid w:val="421D108A"/>
    <w:rsid w:val="423B3A9C"/>
    <w:rsid w:val="425B13DD"/>
    <w:rsid w:val="426E3CFE"/>
    <w:rsid w:val="42BA2C13"/>
    <w:rsid w:val="42C90C42"/>
    <w:rsid w:val="42D225A9"/>
    <w:rsid w:val="43071789"/>
    <w:rsid w:val="4346094B"/>
    <w:rsid w:val="4362182D"/>
    <w:rsid w:val="437B503B"/>
    <w:rsid w:val="4391152E"/>
    <w:rsid w:val="43B14016"/>
    <w:rsid w:val="44000AFA"/>
    <w:rsid w:val="443D18AA"/>
    <w:rsid w:val="44A973E3"/>
    <w:rsid w:val="44B26298"/>
    <w:rsid w:val="44D1793B"/>
    <w:rsid w:val="44DA759D"/>
    <w:rsid w:val="45B9587B"/>
    <w:rsid w:val="45FD4CB1"/>
    <w:rsid w:val="46772859"/>
    <w:rsid w:val="46AB2654"/>
    <w:rsid w:val="46D06EA9"/>
    <w:rsid w:val="47176886"/>
    <w:rsid w:val="47197AE7"/>
    <w:rsid w:val="478163F5"/>
    <w:rsid w:val="47C00CCC"/>
    <w:rsid w:val="47C3256A"/>
    <w:rsid w:val="47FE0118"/>
    <w:rsid w:val="48054931"/>
    <w:rsid w:val="48233A4F"/>
    <w:rsid w:val="484300FA"/>
    <w:rsid w:val="486C2C02"/>
    <w:rsid w:val="488549B6"/>
    <w:rsid w:val="48A979B2"/>
    <w:rsid w:val="49301E81"/>
    <w:rsid w:val="49382AE4"/>
    <w:rsid w:val="49412A2E"/>
    <w:rsid w:val="4948541D"/>
    <w:rsid w:val="49534424"/>
    <w:rsid w:val="4996710A"/>
    <w:rsid w:val="49B33B84"/>
    <w:rsid w:val="49D10DC7"/>
    <w:rsid w:val="49DD26DA"/>
    <w:rsid w:val="4A0F35C1"/>
    <w:rsid w:val="4A515E72"/>
    <w:rsid w:val="4A993A56"/>
    <w:rsid w:val="4ABA7703"/>
    <w:rsid w:val="4ABF34BD"/>
    <w:rsid w:val="4AD93E52"/>
    <w:rsid w:val="4B1E1EF5"/>
    <w:rsid w:val="4B2A43A7"/>
    <w:rsid w:val="4B49722A"/>
    <w:rsid w:val="4B4B2FA2"/>
    <w:rsid w:val="4B9774F1"/>
    <w:rsid w:val="4BBA1ED6"/>
    <w:rsid w:val="4BBF1D08"/>
    <w:rsid w:val="4C0D2006"/>
    <w:rsid w:val="4C3E7D6E"/>
    <w:rsid w:val="4C6D6F48"/>
    <w:rsid w:val="4C7976A6"/>
    <w:rsid w:val="4C8B5693"/>
    <w:rsid w:val="4CF03E01"/>
    <w:rsid w:val="4CF145BB"/>
    <w:rsid w:val="4CFD207A"/>
    <w:rsid w:val="4D063625"/>
    <w:rsid w:val="4D3F08E5"/>
    <w:rsid w:val="4DA4699A"/>
    <w:rsid w:val="4DB36985"/>
    <w:rsid w:val="4DC62DB4"/>
    <w:rsid w:val="4DE8603E"/>
    <w:rsid w:val="4E1F642F"/>
    <w:rsid w:val="4E205105"/>
    <w:rsid w:val="4E431745"/>
    <w:rsid w:val="4E5A54C5"/>
    <w:rsid w:val="4EBB34D9"/>
    <w:rsid w:val="4ECA68D4"/>
    <w:rsid w:val="4ECC7F0A"/>
    <w:rsid w:val="4EE53498"/>
    <w:rsid w:val="4F0F2376"/>
    <w:rsid w:val="4F113E0C"/>
    <w:rsid w:val="4F2E0F0D"/>
    <w:rsid w:val="4F563CC4"/>
    <w:rsid w:val="4F5644E7"/>
    <w:rsid w:val="4F716D4F"/>
    <w:rsid w:val="4F8B701D"/>
    <w:rsid w:val="4FC47FE1"/>
    <w:rsid w:val="4FD5108C"/>
    <w:rsid w:val="4FD6272C"/>
    <w:rsid w:val="50096F88"/>
    <w:rsid w:val="50403D0B"/>
    <w:rsid w:val="50446212"/>
    <w:rsid w:val="507375BC"/>
    <w:rsid w:val="50827466"/>
    <w:rsid w:val="50AD025B"/>
    <w:rsid w:val="50D6330E"/>
    <w:rsid w:val="50F32112"/>
    <w:rsid w:val="51204589"/>
    <w:rsid w:val="51730B5D"/>
    <w:rsid w:val="517A147E"/>
    <w:rsid w:val="51962A9D"/>
    <w:rsid w:val="51AB6549"/>
    <w:rsid w:val="51ED3F97"/>
    <w:rsid w:val="52323C88"/>
    <w:rsid w:val="526130AB"/>
    <w:rsid w:val="52BE0A34"/>
    <w:rsid w:val="53211655"/>
    <w:rsid w:val="533979D3"/>
    <w:rsid w:val="53533D66"/>
    <w:rsid w:val="537F557B"/>
    <w:rsid w:val="539F20DD"/>
    <w:rsid w:val="53C16B47"/>
    <w:rsid w:val="53C51418"/>
    <w:rsid w:val="53E17E0E"/>
    <w:rsid w:val="540E2DBF"/>
    <w:rsid w:val="54104D89"/>
    <w:rsid w:val="54751375"/>
    <w:rsid w:val="5475191E"/>
    <w:rsid w:val="549A4E87"/>
    <w:rsid w:val="55366B43"/>
    <w:rsid w:val="555962BC"/>
    <w:rsid w:val="5570556E"/>
    <w:rsid w:val="55B160F8"/>
    <w:rsid w:val="55B81234"/>
    <w:rsid w:val="55C0633B"/>
    <w:rsid w:val="55C51BA3"/>
    <w:rsid w:val="55E36993"/>
    <w:rsid w:val="560B5B9C"/>
    <w:rsid w:val="562341D8"/>
    <w:rsid w:val="566F5E44"/>
    <w:rsid w:val="56E01DCD"/>
    <w:rsid w:val="56FD60AB"/>
    <w:rsid w:val="573C227B"/>
    <w:rsid w:val="577948A3"/>
    <w:rsid w:val="57B70C2C"/>
    <w:rsid w:val="57F360FF"/>
    <w:rsid w:val="58421289"/>
    <w:rsid w:val="58675193"/>
    <w:rsid w:val="58C061D6"/>
    <w:rsid w:val="58D75E75"/>
    <w:rsid w:val="58FF4954"/>
    <w:rsid w:val="59315F94"/>
    <w:rsid w:val="593A6404"/>
    <w:rsid w:val="596516D3"/>
    <w:rsid w:val="59886BA2"/>
    <w:rsid w:val="59FA12D5"/>
    <w:rsid w:val="59FC3E1A"/>
    <w:rsid w:val="5A0A61CB"/>
    <w:rsid w:val="5A364E1D"/>
    <w:rsid w:val="5A5B2209"/>
    <w:rsid w:val="5A6B3257"/>
    <w:rsid w:val="5A9C2117"/>
    <w:rsid w:val="5ABF43D3"/>
    <w:rsid w:val="5B0F6659"/>
    <w:rsid w:val="5B195BCF"/>
    <w:rsid w:val="5B4041A6"/>
    <w:rsid w:val="5B500403"/>
    <w:rsid w:val="5B5F55D6"/>
    <w:rsid w:val="5B6A50BB"/>
    <w:rsid w:val="5BA364E3"/>
    <w:rsid w:val="5BB003E3"/>
    <w:rsid w:val="5BF64864"/>
    <w:rsid w:val="5C3F6E26"/>
    <w:rsid w:val="5C4D1DB3"/>
    <w:rsid w:val="5C6B34A4"/>
    <w:rsid w:val="5C6C4B26"/>
    <w:rsid w:val="5D446039"/>
    <w:rsid w:val="5D6A3CB1"/>
    <w:rsid w:val="5D8C4262"/>
    <w:rsid w:val="5D8D11F8"/>
    <w:rsid w:val="5DAB78D0"/>
    <w:rsid w:val="5DAD4A3F"/>
    <w:rsid w:val="5DDE6F83"/>
    <w:rsid w:val="5E160396"/>
    <w:rsid w:val="5E24377D"/>
    <w:rsid w:val="5E3A26F0"/>
    <w:rsid w:val="5E4A2CDD"/>
    <w:rsid w:val="5E5A3C69"/>
    <w:rsid w:val="5E7D4589"/>
    <w:rsid w:val="5E875D9F"/>
    <w:rsid w:val="5E9860A7"/>
    <w:rsid w:val="5F2E4282"/>
    <w:rsid w:val="5F5F6BC4"/>
    <w:rsid w:val="5F9E1B54"/>
    <w:rsid w:val="5FAF18FA"/>
    <w:rsid w:val="5FC456C0"/>
    <w:rsid w:val="5FE97DAA"/>
    <w:rsid w:val="60111977"/>
    <w:rsid w:val="603563BD"/>
    <w:rsid w:val="6045400C"/>
    <w:rsid w:val="60483AFC"/>
    <w:rsid w:val="60497E60"/>
    <w:rsid w:val="60675D31"/>
    <w:rsid w:val="60A31449"/>
    <w:rsid w:val="60A833C5"/>
    <w:rsid w:val="6154572E"/>
    <w:rsid w:val="61691FA1"/>
    <w:rsid w:val="616A60CA"/>
    <w:rsid w:val="61E433B1"/>
    <w:rsid w:val="62035B0E"/>
    <w:rsid w:val="62966DA1"/>
    <w:rsid w:val="62DC6C2D"/>
    <w:rsid w:val="638D5C5B"/>
    <w:rsid w:val="63AD6150"/>
    <w:rsid w:val="63B940DD"/>
    <w:rsid w:val="63FE5BCF"/>
    <w:rsid w:val="63FF4464"/>
    <w:rsid w:val="641336CD"/>
    <w:rsid w:val="645A6831"/>
    <w:rsid w:val="64744EC0"/>
    <w:rsid w:val="64746C6E"/>
    <w:rsid w:val="64845033"/>
    <w:rsid w:val="648869AC"/>
    <w:rsid w:val="64BB183B"/>
    <w:rsid w:val="64D41552"/>
    <w:rsid w:val="64F34AB8"/>
    <w:rsid w:val="65077AE2"/>
    <w:rsid w:val="650A5824"/>
    <w:rsid w:val="65362175"/>
    <w:rsid w:val="65366619"/>
    <w:rsid w:val="65436640"/>
    <w:rsid w:val="654830F4"/>
    <w:rsid w:val="654D338A"/>
    <w:rsid w:val="659550EE"/>
    <w:rsid w:val="65A43146"/>
    <w:rsid w:val="65C23A09"/>
    <w:rsid w:val="65CB6D62"/>
    <w:rsid w:val="65E10333"/>
    <w:rsid w:val="65FA3558"/>
    <w:rsid w:val="66122EEB"/>
    <w:rsid w:val="66263F98"/>
    <w:rsid w:val="663D12E2"/>
    <w:rsid w:val="663D44DB"/>
    <w:rsid w:val="668410DB"/>
    <w:rsid w:val="668F2BF0"/>
    <w:rsid w:val="668F5FE1"/>
    <w:rsid w:val="66AD290B"/>
    <w:rsid w:val="66B30AF6"/>
    <w:rsid w:val="66E102F0"/>
    <w:rsid w:val="66F26570"/>
    <w:rsid w:val="67010066"/>
    <w:rsid w:val="672F1572"/>
    <w:rsid w:val="67360508"/>
    <w:rsid w:val="6740552D"/>
    <w:rsid w:val="6759333E"/>
    <w:rsid w:val="679715F1"/>
    <w:rsid w:val="67C76DB5"/>
    <w:rsid w:val="67E759A9"/>
    <w:rsid w:val="68695928"/>
    <w:rsid w:val="68953657"/>
    <w:rsid w:val="68DD3F54"/>
    <w:rsid w:val="68E94B4A"/>
    <w:rsid w:val="691E53FA"/>
    <w:rsid w:val="69261ADA"/>
    <w:rsid w:val="69366BC3"/>
    <w:rsid w:val="694F2832"/>
    <w:rsid w:val="69674D00"/>
    <w:rsid w:val="696C260A"/>
    <w:rsid w:val="697E43E9"/>
    <w:rsid w:val="69A51678"/>
    <w:rsid w:val="69AA2BB4"/>
    <w:rsid w:val="69B21711"/>
    <w:rsid w:val="69B664CA"/>
    <w:rsid w:val="69DF6B20"/>
    <w:rsid w:val="69FA5E67"/>
    <w:rsid w:val="6A2B7DCF"/>
    <w:rsid w:val="6A396BD5"/>
    <w:rsid w:val="6A4175F2"/>
    <w:rsid w:val="6A8F6B25"/>
    <w:rsid w:val="6AC40568"/>
    <w:rsid w:val="6ACB676E"/>
    <w:rsid w:val="6AD67D87"/>
    <w:rsid w:val="6ADF58C4"/>
    <w:rsid w:val="6AE21ACF"/>
    <w:rsid w:val="6AE306AA"/>
    <w:rsid w:val="6AFE54E3"/>
    <w:rsid w:val="6B741C4A"/>
    <w:rsid w:val="6B9E01E0"/>
    <w:rsid w:val="6C046784"/>
    <w:rsid w:val="6C5775A1"/>
    <w:rsid w:val="6C5C72B8"/>
    <w:rsid w:val="6CAA3CC8"/>
    <w:rsid w:val="6D260D22"/>
    <w:rsid w:val="6D371181"/>
    <w:rsid w:val="6D5D0751"/>
    <w:rsid w:val="6D875C64"/>
    <w:rsid w:val="6D8A12B0"/>
    <w:rsid w:val="6DA9759F"/>
    <w:rsid w:val="6DF55D86"/>
    <w:rsid w:val="6DF7485B"/>
    <w:rsid w:val="6E0E7CC6"/>
    <w:rsid w:val="6E7324B9"/>
    <w:rsid w:val="6EAA552A"/>
    <w:rsid w:val="6EAD16FA"/>
    <w:rsid w:val="6EB47261"/>
    <w:rsid w:val="6EB81E4D"/>
    <w:rsid w:val="6EDF387E"/>
    <w:rsid w:val="6F460DD1"/>
    <w:rsid w:val="70733931"/>
    <w:rsid w:val="70795E23"/>
    <w:rsid w:val="70D8659F"/>
    <w:rsid w:val="7131308F"/>
    <w:rsid w:val="71BC3298"/>
    <w:rsid w:val="71BD5F68"/>
    <w:rsid w:val="71DF72FF"/>
    <w:rsid w:val="721C41A5"/>
    <w:rsid w:val="72343EE1"/>
    <w:rsid w:val="7241389E"/>
    <w:rsid w:val="724E6D50"/>
    <w:rsid w:val="72587EEE"/>
    <w:rsid w:val="725D395E"/>
    <w:rsid w:val="72757DB1"/>
    <w:rsid w:val="729F57FE"/>
    <w:rsid w:val="72CD531E"/>
    <w:rsid w:val="73075CCD"/>
    <w:rsid w:val="73125FD0"/>
    <w:rsid w:val="73297203"/>
    <w:rsid w:val="73441F01"/>
    <w:rsid w:val="73595705"/>
    <w:rsid w:val="74055B35"/>
    <w:rsid w:val="7433708E"/>
    <w:rsid w:val="74464F09"/>
    <w:rsid w:val="74566390"/>
    <w:rsid w:val="74597C2E"/>
    <w:rsid w:val="74757AB2"/>
    <w:rsid w:val="74D52C0C"/>
    <w:rsid w:val="74E22CFD"/>
    <w:rsid w:val="750A1DD2"/>
    <w:rsid w:val="75232716"/>
    <w:rsid w:val="752C0ABA"/>
    <w:rsid w:val="759C20D6"/>
    <w:rsid w:val="759C4277"/>
    <w:rsid w:val="75B4336E"/>
    <w:rsid w:val="75D94B83"/>
    <w:rsid w:val="76145673"/>
    <w:rsid w:val="76191423"/>
    <w:rsid w:val="76432944"/>
    <w:rsid w:val="76516E0F"/>
    <w:rsid w:val="76C53359"/>
    <w:rsid w:val="77057BFA"/>
    <w:rsid w:val="770B13CA"/>
    <w:rsid w:val="773F4EBA"/>
    <w:rsid w:val="775D17E4"/>
    <w:rsid w:val="77625FC5"/>
    <w:rsid w:val="77B43AFA"/>
    <w:rsid w:val="77C236D3"/>
    <w:rsid w:val="77D00208"/>
    <w:rsid w:val="77D93560"/>
    <w:rsid w:val="77D94D9B"/>
    <w:rsid w:val="77F60DFE"/>
    <w:rsid w:val="78037497"/>
    <w:rsid w:val="782E3B07"/>
    <w:rsid w:val="783D76BC"/>
    <w:rsid w:val="78467DA2"/>
    <w:rsid w:val="786547DA"/>
    <w:rsid w:val="7866420E"/>
    <w:rsid w:val="789359EF"/>
    <w:rsid w:val="794744F9"/>
    <w:rsid w:val="7A111C16"/>
    <w:rsid w:val="7A467008"/>
    <w:rsid w:val="7A477088"/>
    <w:rsid w:val="7A6A4943"/>
    <w:rsid w:val="7A88301C"/>
    <w:rsid w:val="7AA00365"/>
    <w:rsid w:val="7ABC6A7E"/>
    <w:rsid w:val="7ABE4C8F"/>
    <w:rsid w:val="7AF41E1B"/>
    <w:rsid w:val="7B2F5245"/>
    <w:rsid w:val="7B45455E"/>
    <w:rsid w:val="7B7D06A6"/>
    <w:rsid w:val="7BE44D35"/>
    <w:rsid w:val="7C3255AB"/>
    <w:rsid w:val="7C5B53E8"/>
    <w:rsid w:val="7C86358B"/>
    <w:rsid w:val="7CC512AA"/>
    <w:rsid w:val="7CDB5685"/>
    <w:rsid w:val="7CE1368F"/>
    <w:rsid w:val="7CE16DC7"/>
    <w:rsid w:val="7D362954"/>
    <w:rsid w:val="7D5F62B6"/>
    <w:rsid w:val="7D624692"/>
    <w:rsid w:val="7D690EE2"/>
    <w:rsid w:val="7D7635FF"/>
    <w:rsid w:val="7D781125"/>
    <w:rsid w:val="7D8335F7"/>
    <w:rsid w:val="7D90733C"/>
    <w:rsid w:val="7E88183C"/>
    <w:rsid w:val="7E950EF8"/>
    <w:rsid w:val="7EB20667"/>
    <w:rsid w:val="7ED95BF4"/>
    <w:rsid w:val="7EE66563"/>
    <w:rsid w:val="7F006FB2"/>
    <w:rsid w:val="7F066EB9"/>
    <w:rsid w:val="7F2552DD"/>
    <w:rsid w:val="7F4D56C0"/>
    <w:rsid w:val="7F7B4EFD"/>
    <w:rsid w:val="7F7D276B"/>
    <w:rsid w:val="7F945E46"/>
    <w:rsid w:val="7FFE74C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0" w:name="annotation text"/>
    <w:lsdException w:qFormat="1" w:unhideWhenUsed="0" w:uiPriority="99"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bCs/>
      <w:kern w:val="44"/>
      <w:sz w:val="44"/>
      <w:szCs w:val="44"/>
    </w:rPr>
  </w:style>
  <w:style w:type="paragraph" w:styleId="3">
    <w:name w:val="heading 5"/>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semiHidden/>
    <w:unhideWhenUsed/>
    <w:qFormat/>
    <w:uiPriority w:val="0"/>
    <w:pPr>
      <w:jc w:val="left"/>
    </w:pPr>
  </w:style>
  <w:style w:type="paragraph" w:styleId="5">
    <w:name w:val="Date"/>
    <w:basedOn w:val="1"/>
    <w:next w:val="1"/>
    <w:link w:val="20"/>
    <w:semiHidden/>
    <w:unhideWhenUsed/>
    <w:qFormat/>
    <w:uiPriority w:val="0"/>
    <w:pPr>
      <w:ind w:left="100" w:leftChars="2500"/>
    </w:pPr>
  </w:style>
  <w:style w:type="paragraph" w:styleId="6">
    <w:name w:val="Balloon Text"/>
    <w:basedOn w:val="1"/>
    <w:link w:val="23"/>
    <w:semiHidden/>
    <w:unhideWhenUsed/>
    <w:qFormat/>
    <w:uiPriority w:val="0"/>
    <w:rPr>
      <w:sz w:val="18"/>
      <w:szCs w:val="18"/>
    </w:rPr>
  </w:style>
  <w:style w:type="paragraph" w:styleId="7">
    <w:name w:val="footer"/>
    <w:basedOn w:val="1"/>
    <w:link w:val="18"/>
    <w:qFormat/>
    <w:uiPriority w:val="99"/>
    <w:pPr>
      <w:tabs>
        <w:tab w:val="center" w:pos="4153"/>
        <w:tab w:val="right" w:pos="8306"/>
      </w:tabs>
      <w:snapToGrid w:val="0"/>
      <w:jc w:val="left"/>
    </w:pPr>
    <w:rPr>
      <w:kern w:val="0"/>
      <w:sz w:val="18"/>
      <w:szCs w:val="18"/>
    </w:rPr>
  </w:style>
  <w:style w:type="paragraph" w:styleId="8">
    <w:name w:val="header"/>
    <w:basedOn w:val="1"/>
    <w:link w:val="19"/>
    <w:semiHidden/>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0">
    <w:name w:val="annotation subject"/>
    <w:basedOn w:val="4"/>
    <w:next w:val="4"/>
    <w:link w:val="22"/>
    <w:semiHidden/>
    <w:unhideWhenUsed/>
    <w:qFormat/>
    <w:uiPriority w:val="0"/>
    <w:rPr>
      <w:b/>
      <w:bCs/>
    </w:rPr>
  </w:style>
  <w:style w:type="table" w:styleId="12">
    <w:name w:val="Table Grid"/>
    <w:basedOn w:val="11"/>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99"/>
  </w:style>
  <w:style w:type="character" w:styleId="15">
    <w:name w:val="Hyperlink"/>
    <w:qFormat/>
    <w:uiPriority w:val="99"/>
    <w:rPr>
      <w:color w:val="0000FF"/>
      <w:u w:val="single"/>
    </w:rPr>
  </w:style>
  <w:style w:type="character" w:styleId="16">
    <w:name w:val="annotation reference"/>
    <w:basedOn w:val="13"/>
    <w:semiHidden/>
    <w:unhideWhenUsed/>
    <w:qFormat/>
    <w:uiPriority w:val="0"/>
    <w:rPr>
      <w:sz w:val="21"/>
      <w:szCs w:val="21"/>
    </w:rPr>
  </w:style>
  <w:style w:type="character" w:customStyle="1" w:styleId="17">
    <w:name w:val="标题 1 字符"/>
    <w:link w:val="2"/>
    <w:qFormat/>
    <w:locked/>
    <w:uiPriority w:val="99"/>
    <w:rPr>
      <w:rFonts w:ascii="Times New Roman" w:hAnsi="Times New Roman" w:cs="Times New Roman"/>
      <w:b/>
      <w:bCs/>
      <w:kern w:val="44"/>
      <w:sz w:val="44"/>
      <w:szCs w:val="44"/>
    </w:rPr>
  </w:style>
  <w:style w:type="character" w:customStyle="1" w:styleId="18">
    <w:name w:val="页脚 字符"/>
    <w:link w:val="7"/>
    <w:qFormat/>
    <w:locked/>
    <w:uiPriority w:val="99"/>
    <w:rPr>
      <w:rFonts w:ascii="Times New Roman" w:hAnsi="Times New Roman" w:eastAsia="宋体" w:cs="Times New Roman"/>
      <w:sz w:val="18"/>
      <w:szCs w:val="18"/>
    </w:rPr>
  </w:style>
  <w:style w:type="character" w:customStyle="1" w:styleId="19">
    <w:name w:val="页眉 字符"/>
    <w:link w:val="8"/>
    <w:semiHidden/>
    <w:qFormat/>
    <w:locked/>
    <w:uiPriority w:val="99"/>
    <w:rPr>
      <w:rFonts w:ascii="Times New Roman" w:hAnsi="Times New Roman" w:cs="Times New Roman"/>
      <w:kern w:val="2"/>
      <w:sz w:val="18"/>
      <w:szCs w:val="18"/>
    </w:rPr>
  </w:style>
  <w:style w:type="character" w:customStyle="1" w:styleId="20">
    <w:name w:val="日期 字符"/>
    <w:basedOn w:val="13"/>
    <w:link w:val="5"/>
    <w:semiHidden/>
    <w:qFormat/>
    <w:uiPriority w:val="0"/>
    <w:rPr>
      <w:kern w:val="2"/>
      <w:sz w:val="21"/>
      <w:szCs w:val="21"/>
    </w:rPr>
  </w:style>
  <w:style w:type="character" w:customStyle="1" w:styleId="21">
    <w:name w:val="批注文字 字符"/>
    <w:basedOn w:val="13"/>
    <w:link w:val="4"/>
    <w:semiHidden/>
    <w:qFormat/>
    <w:uiPriority w:val="0"/>
    <w:rPr>
      <w:kern w:val="2"/>
      <w:sz w:val="21"/>
      <w:szCs w:val="21"/>
    </w:rPr>
  </w:style>
  <w:style w:type="character" w:customStyle="1" w:styleId="22">
    <w:name w:val="批注主题 字符"/>
    <w:basedOn w:val="21"/>
    <w:link w:val="10"/>
    <w:semiHidden/>
    <w:qFormat/>
    <w:uiPriority w:val="0"/>
    <w:rPr>
      <w:b/>
      <w:bCs/>
      <w:kern w:val="2"/>
      <w:sz w:val="21"/>
      <w:szCs w:val="21"/>
    </w:rPr>
  </w:style>
  <w:style w:type="character" w:customStyle="1" w:styleId="23">
    <w:name w:val="批注框文本 字符"/>
    <w:basedOn w:val="13"/>
    <w:link w:val="6"/>
    <w:semiHidden/>
    <w:qFormat/>
    <w:uiPriority w:val="0"/>
    <w:rPr>
      <w:kern w:val="2"/>
      <w:sz w:val="18"/>
      <w:szCs w:val="18"/>
    </w:rPr>
  </w:style>
  <w:style w:type="character" w:customStyle="1" w:styleId="24">
    <w:name w:val="fontstyle01"/>
    <w:basedOn w:val="13"/>
    <w:qFormat/>
    <w:uiPriority w:val="0"/>
    <w:rPr>
      <w:rFonts w:hint="eastAsia" w:ascii="仿宋" w:hAnsi="仿宋" w:eastAsia="仿宋"/>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CFB696-4004-48BD-9B82-CF5AB7C4F5A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3126</Words>
  <Characters>3335</Characters>
  <Lines>27</Lines>
  <Paragraphs>7</Paragraphs>
  <TotalTime>1</TotalTime>
  <ScaleCrop>false</ScaleCrop>
  <LinksUpToDate>false</LinksUpToDate>
  <CharactersWithSpaces>3350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2021-09-28T09:15:00Z</dcterms:created>
  <dc:creator>微软用户</dc:creator>
  <cp:lastModifiedBy>伍玮</cp:lastModifiedBy>
  <cp:lastPrinted>2017-09-25T09:03:00Z</cp:lastPrinted>
  <dcterms:modified xsi:type="dcterms:W3CDTF">2026-09-29T02:32:14Z</dcterms:modified>
  <dc:title>学工资字〔2011〕33号</dc:title>
  <cp:revision>510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1520E1FFBBA78D3BBA58B66A2DAC205F_43</vt:lpwstr>
  </property>
  <property fmtid="{D5CDD505-2E9C-101B-9397-08002B2CF9AE}" pid="4" name="KSOTemplateDocerSaveRecord">
    <vt:lpwstr>eyJoZGlkIjoiY2U2MjFiODhkYjU4NWQ0MmU0YTYyZTJlZjdkMmUwMGQiLCJ1c2VySWQiOiIxNjE2MTg3NjUzIn0=</vt:lpwstr>
  </property>
</Properties>
</file>